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B6649" w14:textId="077F7094" w:rsidR="009654A0" w:rsidRPr="00B6429E" w:rsidRDefault="0031470C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36"/>
          <w:szCs w:val="40"/>
          <w:lang w:val="en-US"/>
        </w:rPr>
      </w:pPr>
      <w:bookmarkStart w:id="0" w:name="_Hlk67474238"/>
      <w:bookmarkEnd w:id="0"/>
      <w:r w:rsidRPr="0055473C">
        <w:rPr>
          <w:rFonts w:asciiTheme="majorBidi" w:hAnsiTheme="majorBidi" w:cstheme="majorBidi"/>
          <w:b/>
          <w:bCs/>
          <w:szCs w:val="28"/>
          <w:lang w:val="en-CA"/>
        </w:rPr>
        <w:t>3GPP TSG RAN WG4 Meeting #11</w:t>
      </w:r>
      <w:r w:rsidR="00273AB0">
        <w:rPr>
          <w:rFonts w:asciiTheme="majorBidi" w:hAnsiTheme="majorBidi" w:cstheme="majorBidi"/>
          <w:b/>
          <w:bCs/>
          <w:szCs w:val="28"/>
          <w:lang w:val="en-US"/>
        </w:rPr>
        <w:t>5</w:t>
      </w:r>
      <w:r w:rsidRPr="0055473C">
        <w:rPr>
          <w:rFonts w:asciiTheme="majorBidi" w:hAnsiTheme="majorBidi" w:cstheme="majorBidi"/>
          <w:b/>
          <w:bCs/>
          <w:szCs w:val="28"/>
          <w:lang w:val="en-CA"/>
        </w:rPr>
        <w:tab/>
      </w:r>
      <w:r w:rsidR="00B6429E" w:rsidRPr="00B6429E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R4-2507337</w:t>
      </w:r>
    </w:p>
    <w:p w14:paraId="020B664A" w14:textId="2F3B43C2" w:rsidR="009654A0" w:rsidRPr="00613BFF" w:rsidRDefault="00273AB0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Cs w:val="28"/>
          <w:lang w:val="en-US"/>
        </w:rPr>
      </w:pPr>
      <w:bookmarkStart w:id="1" w:name="_Hlk488924106"/>
      <w:bookmarkEnd w:id="1"/>
      <w:r w:rsidRPr="00613BFF">
        <w:rPr>
          <w:rFonts w:asciiTheme="majorBidi" w:hAnsiTheme="majorBidi" w:cstheme="majorBidi"/>
          <w:b/>
          <w:bCs/>
          <w:szCs w:val="28"/>
          <w:lang w:val="en-US"/>
        </w:rPr>
        <w:t>Malta</w:t>
      </w:r>
      <w:r w:rsidR="0031470C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, </w:t>
      </w:r>
      <w:r w:rsidR="00D04EE4" w:rsidRPr="00613BFF">
        <w:rPr>
          <w:rFonts w:asciiTheme="majorBidi" w:hAnsiTheme="majorBidi" w:cstheme="majorBidi"/>
          <w:b/>
          <w:bCs/>
          <w:szCs w:val="28"/>
          <w:lang w:val="en-US"/>
        </w:rPr>
        <w:t>19</w:t>
      </w:r>
      <w:r w:rsidR="0031470C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 </w:t>
      </w:r>
      <w:r w:rsidR="00D04EE4" w:rsidRPr="00613BFF">
        <w:rPr>
          <w:rFonts w:asciiTheme="majorBidi" w:hAnsiTheme="majorBidi" w:cstheme="majorBidi"/>
          <w:b/>
          <w:bCs/>
          <w:szCs w:val="28"/>
          <w:lang w:val="en-US"/>
        </w:rPr>
        <w:t>May</w:t>
      </w:r>
      <w:r w:rsidR="0031470C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 2025 – </w:t>
      </w:r>
      <w:r w:rsidR="00D04EE4" w:rsidRPr="00613BFF">
        <w:rPr>
          <w:rFonts w:asciiTheme="majorBidi" w:hAnsiTheme="majorBidi" w:cstheme="majorBidi"/>
          <w:b/>
          <w:bCs/>
          <w:szCs w:val="28"/>
          <w:lang w:val="en-US"/>
        </w:rPr>
        <w:t>23 May</w:t>
      </w:r>
      <w:r w:rsidR="0031470C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 2025</w:t>
      </w:r>
    </w:p>
    <w:p w14:paraId="020B664B" w14:textId="0DDD37C5" w:rsidR="009654A0" w:rsidRPr="00613BFF" w:rsidRDefault="0031470C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b/>
          <w:sz w:val="22"/>
          <w:szCs w:val="22"/>
        </w:rPr>
        <w:t>Agenda Item:</w:t>
      </w:r>
      <w:r w:rsidRPr="0055473C">
        <w:rPr>
          <w:rFonts w:asciiTheme="majorBidi" w:hAnsiTheme="majorBidi" w:cstheme="majorBidi"/>
          <w:b/>
          <w:sz w:val="22"/>
          <w:szCs w:val="22"/>
        </w:rPr>
        <w:tab/>
      </w:r>
      <w:r w:rsidRPr="0055473C">
        <w:rPr>
          <w:rFonts w:asciiTheme="majorBidi" w:hAnsiTheme="majorBidi" w:cstheme="majorBidi"/>
          <w:bCs/>
          <w:sz w:val="22"/>
          <w:szCs w:val="22"/>
        </w:rPr>
        <w:t>7</w:t>
      </w:r>
      <w:r w:rsidR="0031323A">
        <w:rPr>
          <w:rFonts w:asciiTheme="majorBidi" w:hAnsiTheme="majorBidi" w:cstheme="majorBidi"/>
          <w:bCs/>
          <w:sz w:val="22"/>
          <w:szCs w:val="22"/>
        </w:rPr>
        <w:t>.12.6</w:t>
      </w:r>
    </w:p>
    <w:p w14:paraId="020B664C" w14:textId="77777777" w:rsidR="009654A0" w:rsidRPr="0055473C" w:rsidRDefault="0031470C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55473C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020B664D" w14:textId="5DE56DC2" w:rsidR="009654A0" w:rsidRPr="0055473C" w:rsidRDefault="0031470C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55473C">
        <w:rPr>
          <w:rFonts w:asciiTheme="majorBidi" w:hAnsiTheme="majorBidi" w:cstheme="majorBidi"/>
          <w:sz w:val="22"/>
          <w:szCs w:val="22"/>
          <w:lang w:val="en-CA"/>
        </w:rPr>
        <w:tab/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Discussions on </w:t>
      </w:r>
      <w:r w:rsidRPr="0055473C">
        <w:rPr>
          <w:rFonts w:asciiTheme="majorBidi" w:hAnsiTheme="majorBidi" w:cstheme="majorBidi"/>
          <w:sz w:val="22"/>
          <w:szCs w:val="22"/>
          <w:lang w:val="en-CA"/>
        </w:rPr>
        <w:t xml:space="preserve">Rel-19 ATG 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>CA</w:t>
      </w:r>
      <w:r w:rsidR="00D04EE4">
        <w:rPr>
          <w:rFonts w:asciiTheme="majorBidi" w:hAnsiTheme="majorBidi" w:cstheme="majorBidi"/>
          <w:sz w:val="22"/>
          <w:szCs w:val="22"/>
          <w:lang w:val="en-US"/>
        </w:rPr>
        <w:t xml:space="preserve"> RRM Performance Enhancement</w:t>
      </w:r>
    </w:p>
    <w:p w14:paraId="020B664E" w14:textId="77777777" w:rsidR="009654A0" w:rsidRPr="0055473C" w:rsidRDefault="0031470C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55473C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020B664F" w14:textId="77777777" w:rsidR="009654A0" w:rsidRPr="0055473C" w:rsidRDefault="0031470C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55473C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097094DA" w14:textId="1A5C7431" w:rsidR="002848C8" w:rsidRDefault="002848C8" w:rsidP="00A5773F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</w:rPr>
        <w:t xml:space="preserve">In the last meetings, we discussed and agreed on several general issues regarding </w:t>
      </w:r>
      <w:r w:rsidR="00B73684">
        <w:rPr>
          <w:rFonts w:asciiTheme="majorBidi" w:hAnsiTheme="majorBidi" w:cstheme="majorBidi"/>
          <w:sz w:val="22"/>
          <w:szCs w:val="22"/>
        </w:rPr>
        <w:t>enhancing</w:t>
      </w:r>
      <w:r>
        <w:rPr>
          <w:rFonts w:asciiTheme="majorBidi" w:hAnsiTheme="majorBidi" w:cstheme="majorBidi"/>
          <w:sz w:val="22"/>
          <w:szCs w:val="22"/>
        </w:rPr>
        <w:t xml:space="preserve"> the ATG 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CA </w:t>
      </w:r>
      <w:r w:rsidR="00B73684">
        <w:rPr>
          <w:rFonts w:asciiTheme="majorBidi" w:hAnsiTheme="majorBidi" w:cstheme="majorBidi"/>
          <w:sz w:val="22"/>
          <w:szCs w:val="22"/>
          <w:lang w:val="en-US"/>
        </w:rPr>
        <w:t>performance</w:t>
      </w:r>
      <w:r>
        <w:rPr>
          <w:rFonts w:asciiTheme="majorBidi" w:hAnsiTheme="majorBidi" w:cstheme="majorBidi"/>
          <w:sz w:val="22"/>
          <w:szCs w:val="22"/>
        </w:rPr>
        <w:t>. The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 approved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  <w:lang w:val="en-US"/>
        </w:rPr>
        <w:t>WF of</w:t>
      </w:r>
      <w:r>
        <w:rPr>
          <w:rFonts w:asciiTheme="majorBidi" w:hAnsiTheme="majorBidi" w:cstheme="majorBidi"/>
          <w:sz w:val="22"/>
          <w:szCs w:val="22"/>
        </w:rPr>
        <w:t xml:space="preserve"> RAN4#11</w:t>
      </w:r>
      <w:r>
        <w:rPr>
          <w:rFonts w:asciiTheme="majorBidi" w:hAnsiTheme="majorBidi" w:cstheme="majorBidi"/>
          <w:sz w:val="22"/>
          <w:szCs w:val="22"/>
          <w:lang w:val="en-US"/>
        </w:rPr>
        <w:t>4-bis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can be found in </w:t>
      </w:r>
      <w:r>
        <w:rPr>
          <w:rFonts w:asciiTheme="majorBidi" w:hAnsiTheme="majorBidi" w:cstheme="majorBidi"/>
          <w:sz w:val="22"/>
          <w:szCs w:val="22"/>
        </w:rPr>
        <w:t>[1]. This contribution discusses the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 remaining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issues related to </w:t>
      </w:r>
      <w:r w:rsidR="00B73684">
        <w:rPr>
          <w:rFonts w:asciiTheme="majorBidi" w:hAnsiTheme="majorBidi" w:cstheme="majorBidi"/>
          <w:sz w:val="22"/>
          <w:szCs w:val="22"/>
          <w:lang w:val="en-US"/>
        </w:rPr>
        <w:t xml:space="preserve">the </w:t>
      </w:r>
      <w:r>
        <w:rPr>
          <w:rFonts w:asciiTheme="majorBidi" w:hAnsiTheme="majorBidi" w:cstheme="majorBidi"/>
          <w:sz w:val="22"/>
          <w:szCs w:val="22"/>
        </w:rPr>
        <w:t>ATG CA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 enhancement performance part</w:t>
      </w:r>
      <w:r>
        <w:rPr>
          <w:rFonts w:asciiTheme="majorBidi" w:hAnsiTheme="majorBidi" w:cstheme="majorBidi"/>
          <w:sz w:val="22"/>
          <w:szCs w:val="22"/>
        </w:rPr>
        <w:t>.</w:t>
      </w:r>
    </w:p>
    <w:p w14:paraId="020B6651" w14:textId="77777777" w:rsidR="009654A0" w:rsidRPr="0055473C" w:rsidRDefault="0031470C">
      <w:pPr>
        <w:pStyle w:val="Heading1"/>
        <w:ind w:left="431" w:hanging="431"/>
        <w:jc w:val="both"/>
        <w:rPr>
          <w:rFonts w:asciiTheme="majorBidi" w:hAnsiTheme="majorBidi" w:cstheme="majorBidi"/>
          <w:sz w:val="40"/>
          <w:szCs w:val="40"/>
          <w:lang w:val="en-CA"/>
        </w:rPr>
      </w:pPr>
      <w:r w:rsidRPr="0055473C"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020B6652" w14:textId="2B84B72E" w:rsidR="009654A0" w:rsidRPr="0055473C" w:rsidRDefault="002848C8" w:rsidP="00C059B9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RAN4 made significant progress in defining the core RRM requirements at the last meeting; however, the CRs have not yet been endorsed. In this contribution, we discuss our initial views on the performance requirements based on the agreements regarding core requirements and the 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remaining core </w:t>
      </w:r>
      <w:r w:rsidR="0072751B">
        <w:rPr>
          <w:rFonts w:asciiTheme="majorBidi" w:hAnsiTheme="majorBidi" w:cstheme="majorBidi"/>
          <w:sz w:val="22"/>
          <w:szCs w:val="22"/>
          <w:lang w:val="en-US"/>
        </w:rPr>
        <w:t>requirements'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>open issues</w:t>
      </w:r>
      <w:r w:rsidR="0031470C" w:rsidRPr="0055473C">
        <w:rPr>
          <w:rFonts w:asciiTheme="majorBidi" w:hAnsiTheme="majorBidi" w:cstheme="majorBidi"/>
          <w:sz w:val="22"/>
          <w:szCs w:val="22"/>
          <w:lang w:val="en-US"/>
        </w:rPr>
        <w:t>.</w:t>
      </w:r>
    </w:p>
    <w:p w14:paraId="020B6653" w14:textId="5723A2C9" w:rsidR="009654A0" w:rsidRPr="0055473C" w:rsidRDefault="0031470C">
      <w:pPr>
        <w:pStyle w:val="Heading2"/>
        <w:rPr>
          <w:rFonts w:asciiTheme="majorBidi" w:hAnsiTheme="majorBidi" w:cstheme="majorBidi"/>
          <w:lang w:val="en-CA"/>
        </w:rPr>
      </w:pPr>
      <w:r w:rsidRPr="0072318A">
        <w:rPr>
          <w:rFonts w:asciiTheme="majorBidi" w:hAnsiTheme="majorBidi" w:cstheme="majorBidi"/>
        </w:rPr>
        <w:t xml:space="preserve">Test </w:t>
      </w:r>
      <w:r w:rsidR="002B132B" w:rsidRPr="0072318A">
        <w:rPr>
          <w:rFonts w:asciiTheme="majorBidi" w:hAnsiTheme="majorBidi" w:cstheme="majorBidi"/>
        </w:rPr>
        <w:t>Methods</w:t>
      </w:r>
      <w:r w:rsidR="0072318A">
        <w:rPr>
          <w:rFonts w:asciiTheme="majorBidi" w:hAnsiTheme="majorBidi" w:cstheme="majorBidi"/>
        </w:rPr>
        <w:t xml:space="preserve"> </w:t>
      </w:r>
      <w:r w:rsidR="0072318A" w:rsidRPr="0072318A">
        <w:rPr>
          <w:rFonts w:asciiTheme="majorBidi" w:hAnsiTheme="majorBidi" w:cstheme="majorBidi"/>
        </w:rPr>
        <w:t xml:space="preserve">and scaling factor for UE with antenna array 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5F23BB" w14:paraId="59267706" w14:textId="77777777" w:rsidTr="00E6789F">
        <w:trPr>
          <w:trHeight w:val="412"/>
        </w:trPr>
        <w:tc>
          <w:tcPr>
            <w:tcW w:w="9740" w:type="dxa"/>
          </w:tcPr>
          <w:p w14:paraId="672B9943" w14:textId="77777777" w:rsidR="005F23BB" w:rsidRDefault="005F23BB" w:rsidP="00E6789F">
            <w:pPr>
              <w:rPr>
                <w:b/>
                <w:u w:val="single"/>
                <w:lang w:val="en-US" w:eastAsia="zh-CN"/>
              </w:rPr>
            </w:pPr>
            <w:r>
              <w:rPr>
                <w:b/>
                <w:sz w:val="20"/>
                <w:szCs w:val="20"/>
                <w:u w:val="single"/>
                <w:lang w:val="en-US" w:eastAsia="zh-CN"/>
              </w:rPr>
              <w:t>Issue 2-2-4: Test method and scaling factor for UE with antenna array</w:t>
            </w:r>
          </w:p>
          <w:p w14:paraId="0EA3A038" w14:textId="77777777" w:rsidR="005F23BB" w:rsidRDefault="005F23BB" w:rsidP="00E6789F">
            <w:pPr>
              <w:pStyle w:val="ListParagraph"/>
              <w:spacing w:after="12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>FFS</w:t>
            </w:r>
            <w:r>
              <w:rPr>
                <w:sz w:val="20"/>
                <w:szCs w:val="20"/>
                <w:highlight w:val="yellow"/>
                <w:lang w:val="en-US" w:eastAsia="zh-CN"/>
              </w:rPr>
              <w:t>:</w:t>
            </w:r>
          </w:p>
          <w:p w14:paraId="36464801" w14:textId="77777777" w:rsidR="005F23BB" w:rsidRDefault="005F23BB" w:rsidP="00E6789F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The scaling factor related with antenna array will not be applied in test requirements </w:t>
            </w:r>
          </w:p>
          <w:p w14:paraId="41452907" w14:textId="77777777" w:rsidR="005F23BB" w:rsidRDefault="005F23BB" w:rsidP="00E6789F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</w:t>
            </w:r>
            <w:r>
              <w:rPr>
                <w:sz w:val="20"/>
                <w:szCs w:val="20"/>
                <w:lang w:val="en-US" w:eastAsia="zh-CN"/>
              </w:rPr>
              <w:t>he test parameters, test requirements for UE with antenna array on both PCC and SCC</w:t>
            </w:r>
            <w:r>
              <w:rPr>
                <w:sz w:val="20"/>
                <w:szCs w:val="20"/>
                <w:lang w:val="en-US" w:eastAsia="zh-CN"/>
              </w:rPr>
              <w:br/>
            </w:r>
          </w:p>
          <w:p w14:paraId="1543C325" w14:textId="77777777" w:rsidR="005F23BB" w:rsidRDefault="005F23BB" w:rsidP="00E6789F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djustRightInd w:val="0"/>
              <w:contextualSpacing w:val="0"/>
              <w:textAlignment w:val="baseline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Proposals</w:t>
            </w:r>
          </w:p>
          <w:p w14:paraId="63A20E7F" w14:textId="77777777" w:rsidR="005F23BB" w:rsidRDefault="005F23BB" w:rsidP="00E6789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djustRightInd w:val="0"/>
              <w:contextualSpacing w:val="0"/>
              <w:textAlignment w:val="baseline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 xml:space="preserve">Proposal </w:t>
            </w:r>
            <w:r>
              <w:rPr>
                <w:color w:val="0070C0"/>
              </w:rPr>
              <w:t>1</w:t>
            </w:r>
            <w:r>
              <w:rPr>
                <w:rFonts w:hint="eastAsia"/>
                <w:color w:val="0070C0"/>
              </w:rPr>
              <w:t>: (CATT)</w:t>
            </w:r>
          </w:p>
          <w:p w14:paraId="5B1316D8" w14:textId="77777777" w:rsidR="005F23BB" w:rsidRDefault="005F23BB" w:rsidP="00E6789F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djustRightInd w:val="0"/>
              <w:contextualSpacing w:val="0"/>
              <w:textAlignment w:val="baseline"/>
              <w:rPr>
                <w:bCs/>
                <w:color w:val="0570C0"/>
              </w:rPr>
            </w:pPr>
            <w:r>
              <w:rPr>
                <w:rFonts w:hint="eastAsia"/>
                <w:bCs/>
                <w:color w:val="0570C0"/>
              </w:rPr>
              <w:t>RAN4 need to discuss whether to reuse the legacy test method and scaling factor for all types of UE.</w:t>
            </w:r>
          </w:p>
          <w:p w14:paraId="06604E37" w14:textId="77777777" w:rsidR="005F23BB" w:rsidRDefault="005F23BB" w:rsidP="00E6789F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djustRightInd w:val="0"/>
              <w:contextualSpacing w:val="0"/>
              <w:textAlignment w:val="baseline"/>
              <w:rPr>
                <w:bCs/>
                <w:color w:val="0570C0"/>
              </w:rPr>
            </w:pPr>
            <w:r>
              <w:rPr>
                <w:rFonts w:hint="eastAsia"/>
                <w:bCs/>
                <w:color w:val="0570C0"/>
              </w:rPr>
              <w:t>Proposal 2: (ZTE)</w:t>
            </w:r>
          </w:p>
          <w:p w14:paraId="37A53D1E" w14:textId="77777777" w:rsidR="005F23BB" w:rsidRPr="0017631E" w:rsidRDefault="005F23BB" w:rsidP="00E6789F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djustRightInd w:val="0"/>
              <w:contextualSpacing w:val="0"/>
              <w:textAlignment w:val="baseline"/>
              <w:rPr>
                <w:bCs/>
                <w:color w:val="0570C0"/>
              </w:rPr>
            </w:pPr>
            <w:r>
              <w:rPr>
                <w:rFonts w:hint="eastAsia"/>
                <w:bCs/>
                <w:color w:val="0570C0"/>
              </w:rPr>
              <w:t>Reuse the test method defined in R18 ATG for all antenna array cases including intra-band CA and inter-band CA.</w:t>
            </w:r>
          </w:p>
        </w:tc>
      </w:tr>
    </w:tbl>
    <w:p w14:paraId="2FD05A79" w14:textId="77777777" w:rsidR="005F23BB" w:rsidRPr="005F23BB" w:rsidRDefault="005F23BB" w:rsidP="00CE3690">
      <w:pPr>
        <w:spacing w:after="0" w:afterAutospacing="0"/>
        <w:jc w:val="both"/>
        <w:rPr>
          <w:rFonts w:asciiTheme="majorBidi" w:hAnsiTheme="majorBidi" w:cstheme="majorBidi"/>
          <w:sz w:val="22"/>
          <w:szCs w:val="22"/>
        </w:rPr>
      </w:pPr>
    </w:p>
    <w:p w14:paraId="020B6654" w14:textId="57A197B3" w:rsidR="009654A0" w:rsidRDefault="007E35E8" w:rsidP="004B5620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 xml:space="preserve">In the last meeting, it was discussed that the scaling factor related to the antenna array will not be applied in the test requirements. As per our understanding, in Rel-18, the scaling factor was not considered for the ATG test, as no OTA test was included. </w:t>
      </w:r>
      <w:r w:rsidR="00595E42">
        <w:rPr>
          <w:rFonts w:asciiTheme="majorBidi" w:hAnsiTheme="majorBidi" w:cstheme="majorBidi"/>
          <w:sz w:val="22"/>
          <w:szCs w:val="22"/>
          <w:lang w:val="en-US"/>
        </w:rPr>
        <w:t>Therefore</w:t>
      </w:r>
      <w:r>
        <w:rPr>
          <w:rFonts w:asciiTheme="majorBidi" w:hAnsiTheme="majorBidi" w:cstheme="majorBidi"/>
          <w:sz w:val="22"/>
          <w:szCs w:val="22"/>
          <w:lang w:val="en-US"/>
        </w:rPr>
        <w:t>, RAN4 should not consider the scaling factor for the UE with the antenna array following the Rel-18 test method</w:t>
      </w:r>
      <w:r w:rsidR="00891B97">
        <w:rPr>
          <w:rFonts w:asciiTheme="majorBidi" w:hAnsiTheme="majorBidi" w:cstheme="majorBidi"/>
          <w:sz w:val="22"/>
          <w:szCs w:val="22"/>
          <w:lang w:val="en-US"/>
        </w:rPr>
        <w:t xml:space="preserve"> for </w:t>
      </w:r>
      <w:r w:rsidR="000A3CD0">
        <w:rPr>
          <w:rFonts w:asciiTheme="majorBidi" w:hAnsiTheme="majorBidi" w:cstheme="majorBidi"/>
          <w:sz w:val="22"/>
          <w:szCs w:val="22"/>
          <w:lang w:val="en-US"/>
        </w:rPr>
        <w:t>UE antenna type</w:t>
      </w:r>
      <w:r>
        <w:rPr>
          <w:rFonts w:asciiTheme="majorBidi" w:hAnsiTheme="majorBidi" w:cstheme="majorBidi"/>
          <w:sz w:val="22"/>
          <w:szCs w:val="22"/>
          <w:lang w:val="en-US"/>
        </w:rPr>
        <w:t>.</w:t>
      </w:r>
    </w:p>
    <w:p w14:paraId="665D2AE0" w14:textId="51A0BE77" w:rsidR="0072318A" w:rsidRDefault="007E35E8" w:rsidP="004B5620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2"/>
          <w:lang w:val="en-US"/>
        </w:rPr>
      </w:pPr>
      <w:bookmarkStart w:id="4" w:name="_Toc197687735"/>
      <w:r>
        <w:rPr>
          <w:rFonts w:asciiTheme="majorBidi" w:hAnsiTheme="majorBidi" w:cstheme="majorBidi"/>
          <w:sz w:val="22"/>
          <w:szCs w:val="22"/>
          <w:lang w:val="en-US"/>
        </w:rPr>
        <w:lastRenderedPageBreak/>
        <w:t>RAN4 should not consider scaling factor for UE with antenna array following Rel-18 test method.</w:t>
      </w:r>
      <w:bookmarkEnd w:id="4"/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p w14:paraId="73F3E374" w14:textId="4B6E9A54" w:rsidR="00891B97" w:rsidRDefault="005A1A28" w:rsidP="00012A02">
      <w:pPr>
        <w:jc w:val="both"/>
        <w:rPr>
          <w:lang w:val="en-US"/>
        </w:rPr>
      </w:pPr>
      <w:r>
        <w:rPr>
          <w:lang w:val="en-US"/>
        </w:rPr>
        <w:t xml:space="preserve">It is assumed that the ATG UE with antenna array on both PCC and SCC </w:t>
      </w:r>
      <w:r w:rsidR="008A65CE" w:rsidRPr="008A65CE">
        <w:rPr>
          <w:lang w:val="en-US"/>
        </w:rPr>
        <w:t>supports</w:t>
      </w:r>
      <w:r w:rsidR="009E00E2">
        <w:rPr>
          <w:lang w:val="en-US"/>
        </w:rPr>
        <w:t xml:space="preserve"> simultaneous reception</w:t>
      </w:r>
      <w:r w:rsidR="00E34D65">
        <w:rPr>
          <w:lang w:val="en-US"/>
        </w:rPr>
        <w:t>, and only DL co-located intra-band and inter-band is considered,</w:t>
      </w:r>
      <w:r w:rsidR="0003522A">
        <w:rPr>
          <w:lang w:val="en-US"/>
        </w:rPr>
        <w:t xml:space="preserve"> </w:t>
      </w:r>
      <w:r w:rsidR="009E3FEE">
        <w:rPr>
          <w:lang w:val="en-US"/>
        </w:rPr>
        <w:t xml:space="preserve">where no additional </w:t>
      </w:r>
      <w:r w:rsidR="00B7739D">
        <w:rPr>
          <w:lang w:val="en-US"/>
        </w:rPr>
        <w:t>restriction</w:t>
      </w:r>
      <w:r w:rsidR="008445C5">
        <w:rPr>
          <w:lang w:val="en-US"/>
        </w:rPr>
        <w:t xml:space="preserve"> </w:t>
      </w:r>
      <w:r w:rsidR="00E34D65">
        <w:rPr>
          <w:lang w:val="en-US"/>
        </w:rPr>
        <w:t>is required</w:t>
      </w:r>
      <w:r w:rsidR="008445C5">
        <w:rPr>
          <w:lang w:val="en-US"/>
        </w:rPr>
        <w:t xml:space="preserve">. Hence, </w:t>
      </w:r>
      <w:r w:rsidR="00E34D65">
        <w:rPr>
          <w:lang w:val="en-US"/>
        </w:rPr>
        <w:t>the NR-CA baseline test parameters</w:t>
      </w:r>
      <w:r w:rsidR="00C14FAB" w:rsidRPr="00C14FAB">
        <w:rPr>
          <w:lang w:val="en-US"/>
        </w:rPr>
        <w:t xml:space="preserve"> and requirements can be </w:t>
      </w:r>
      <w:r w:rsidR="00242CA8">
        <w:rPr>
          <w:lang w:val="en-US"/>
        </w:rPr>
        <w:t>reused.</w:t>
      </w:r>
      <w:r w:rsidR="009576C2">
        <w:rPr>
          <w:lang w:val="en-US"/>
        </w:rPr>
        <w:t xml:space="preserve"> Also</w:t>
      </w:r>
      <w:r w:rsidR="00E34D65">
        <w:rPr>
          <w:lang w:val="en-US"/>
        </w:rPr>
        <w:t>, in case 5, two separate Rx chains are</w:t>
      </w:r>
      <w:r w:rsidR="009576C2">
        <w:rPr>
          <w:lang w:val="en-US"/>
        </w:rPr>
        <w:t xml:space="preserve"> considered for </w:t>
      </w:r>
      <w:r w:rsidR="00EC153C">
        <w:rPr>
          <w:lang w:val="en-US"/>
        </w:rPr>
        <w:t xml:space="preserve">PCC and SCC. ATG test </w:t>
      </w:r>
      <w:r w:rsidR="00477D13">
        <w:rPr>
          <w:lang w:val="en-US"/>
        </w:rPr>
        <w:t>parameters</w:t>
      </w:r>
      <w:r w:rsidR="00EC153C">
        <w:rPr>
          <w:lang w:val="en-US"/>
        </w:rPr>
        <w:t xml:space="preserve"> for UE with antenna array </w:t>
      </w:r>
      <w:r w:rsidR="00E34D65">
        <w:rPr>
          <w:lang w:val="en-US"/>
        </w:rPr>
        <w:t xml:space="preserve">defined for PCC can be reused for SCC without any foreseen impact. </w:t>
      </w:r>
      <w:r w:rsidR="00EC153C">
        <w:rPr>
          <w:lang w:val="en-US"/>
        </w:rPr>
        <w:t xml:space="preserve"> </w:t>
      </w:r>
    </w:p>
    <w:p w14:paraId="68E7DD72" w14:textId="5A1E2641" w:rsidR="00242CA8" w:rsidRDefault="00023AE6" w:rsidP="00242CA8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2"/>
          <w:lang w:val="en-US"/>
        </w:rPr>
      </w:pPr>
      <w:bookmarkStart w:id="5" w:name="_Toc197687736"/>
      <w:r>
        <w:rPr>
          <w:rFonts w:asciiTheme="majorBidi" w:hAnsiTheme="majorBidi" w:cstheme="majorBidi"/>
          <w:sz w:val="22"/>
          <w:szCs w:val="22"/>
          <w:lang w:val="en-US"/>
        </w:rPr>
        <w:t>Test</w:t>
      </w:r>
      <w:r w:rsidR="00E34D65" w:rsidRPr="00023AE6">
        <w:rPr>
          <w:rFonts w:asciiTheme="majorBidi" w:hAnsiTheme="majorBidi" w:cstheme="majorBidi"/>
          <w:sz w:val="22"/>
          <w:szCs w:val="22"/>
          <w:lang w:val="en-US"/>
        </w:rPr>
        <w:t xml:space="preserve"> parameters, test requirements for UE with antenna array on both PCC and SCC can </w:t>
      </w:r>
      <w:r w:rsidR="00477D13" w:rsidRPr="00023AE6">
        <w:rPr>
          <w:rFonts w:asciiTheme="majorBidi" w:hAnsiTheme="majorBidi" w:cstheme="majorBidi"/>
          <w:sz w:val="22"/>
          <w:szCs w:val="22"/>
          <w:lang w:val="en-US"/>
        </w:rPr>
        <w:t>reuse</w:t>
      </w:r>
      <w:r w:rsidR="00E34D65" w:rsidRPr="00023AE6">
        <w:rPr>
          <w:rFonts w:asciiTheme="majorBidi" w:hAnsiTheme="majorBidi" w:cstheme="majorBidi"/>
          <w:sz w:val="22"/>
          <w:szCs w:val="22"/>
          <w:lang w:val="en-US"/>
        </w:rPr>
        <w:t xml:space="preserve"> the </w:t>
      </w:r>
      <w:r w:rsidR="00477D13" w:rsidRPr="00023AE6">
        <w:rPr>
          <w:rFonts w:asciiTheme="majorBidi" w:hAnsiTheme="majorBidi" w:cstheme="majorBidi"/>
          <w:sz w:val="22"/>
          <w:szCs w:val="22"/>
          <w:lang w:val="en-US"/>
        </w:rPr>
        <w:t>NR-CA baseline test parameters and requirements</w:t>
      </w:r>
      <w:r w:rsidR="00242CA8">
        <w:rPr>
          <w:rFonts w:asciiTheme="majorBidi" w:hAnsiTheme="majorBidi" w:cstheme="majorBidi"/>
          <w:sz w:val="22"/>
          <w:szCs w:val="22"/>
          <w:lang w:val="en-US"/>
        </w:rPr>
        <w:t>.</w:t>
      </w:r>
      <w:bookmarkEnd w:id="5"/>
      <w:r w:rsidR="00242CA8" w:rsidRPr="0055473C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p w14:paraId="020B6656" w14:textId="0941D081" w:rsidR="009654A0" w:rsidRPr="0055473C" w:rsidRDefault="002B132B">
      <w:pPr>
        <w:pStyle w:val="Heading2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val="sv-SE" w:eastAsia="zh-CN"/>
        </w:rPr>
        <w:t>Test Setups</w:t>
      </w:r>
    </w:p>
    <w:p w14:paraId="020B6657" w14:textId="6A4DFE13" w:rsidR="009654A0" w:rsidRDefault="005E538D" w:rsidP="004B5620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>In the last meeting, we agreed on the following test setups.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A656C8" w14:paraId="6FFFF6FB" w14:textId="77777777" w:rsidTr="00A7376E">
        <w:trPr>
          <w:trHeight w:val="412"/>
        </w:trPr>
        <w:tc>
          <w:tcPr>
            <w:tcW w:w="9740" w:type="dxa"/>
          </w:tcPr>
          <w:p w14:paraId="3909D94E" w14:textId="77777777" w:rsidR="00F22D53" w:rsidRDefault="00F22D53" w:rsidP="00F22D53">
            <w:pPr>
              <w:rPr>
                <w:b/>
                <w:u w:val="single"/>
                <w:lang w:val="en-US" w:eastAsia="zh-CN"/>
              </w:rPr>
            </w:pPr>
            <w:r>
              <w:rPr>
                <w:b/>
                <w:sz w:val="20"/>
                <w:szCs w:val="20"/>
                <w:u w:val="single"/>
                <w:lang w:val="en-US" w:eastAsia="zh-CN"/>
              </w:rPr>
              <w:t>Issue 2-2-3: Test setups</w:t>
            </w:r>
          </w:p>
          <w:p w14:paraId="49E2659F" w14:textId="77777777" w:rsidR="00F22D53" w:rsidRDefault="00F22D53" w:rsidP="00F22D53">
            <w:pPr>
              <w:rPr>
                <w:bCs/>
                <w:highlight w:val="green"/>
                <w:lang w:val="en-US" w:eastAsia="zh-CN"/>
              </w:rPr>
            </w:pPr>
            <w:r>
              <w:rPr>
                <w:bCs/>
                <w:sz w:val="20"/>
                <w:szCs w:val="20"/>
                <w:highlight w:val="green"/>
                <w:lang w:val="en-US" w:eastAsia="zh-CN"/>
              </w:rPr>
              <w:t>Agreement:</w:t>
            </w:r>
          </w:p>
          <w:p w14:paraId="0D61535D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>Following test setups agreed in R18 can be reused:</w:t>
            </w:r>
          </w:p>
          <w:p w14:paraId="69C7DF04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 xml:space="preserve">TDD pattern: The legacy TDD pattern are used for </w:t>
            </w:r>
            <w:proofErr w:type="spellStart"/>
            <w:r>
              <w:rPr>
                <w:bCs/>
                <w:sz w:val="20"/>
                <w:szCs w:val="20"/>
                <w:lang w:val="en-US" w:eastAsia="zh-CN"/>
              </w:rPr>
              <w:t>PCell</w:t>
            </w:r>
            <w:proofErr w:type="spellEnd"/>
            <w:r>
              <w:rPr>
                <w:bCs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bCs/>
                <w:sz w:val="20"/>
                <w:szCs w:val="20"/>
                <w:highlight w:val="yellow"/>
                <w:lang w:val="en-US" w:eastAsia="zh-CN"/>
              </w:rPr>
              <w:t xml:space="preserve">FFS for </w:t>
            </w:r>
            <w:proofErr w:type="spellStart"/>
            <w:r>
              <w:rPr>
                <w:bCs/>
                <w:sz w:val="20"/>
                <w:szCs w:val="20"/>
                <w:highlight w:val="yellow"/>
                <w:lang w:val="en-US" w:eastAsia="zh-CN"/>
              </w:rPr>
              <w:t>SCell</w:t>
            </w:r>
            <w:proofErr w:type="spellEnd"/>
          </w:p>
          <w:p w14:paraId="33C37A31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>Channel model: AWGN with residual doppler channel model</w:t>
            </w:r>
          </w:p>
          <w:p w14:paraId="6D336631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 xml:space="preserve">Number of </w:t>
            </w:r>
            <w:proofErr w:type="spellStart"/>
            <w:r>
              <w:rPr>
                <w:bCs/>
                <w:sz w:val="20"/>
                <w:szCs w:val="20"/>
                <w:lang w:val="en-US" w:eastAsia="zh-CN"/>
              </w:rPr>
              <w:t>neighbour</w:t>
            </w:r>
            <w:proofErr w:type="spellEnd"/>
            <w:r>
              <w:rPr>
                <w:bCs/>
                <w:sz w:val="20"/>
                <w:szCs w:val="20"/>
                <w:lang w:val="en-US" w:eastAsia="zh-CN"/>
              </w:rPr>
              <w:t xml:space="preserve"> cells: one </w:t>
            </w:r>
            <w:proofErr w:type="spellStart"/>
            <w:r>
              <w:rPr>
                <w:bCs/>
                <w:sz w:val="20"/>
                <w:szCs w:val="20"/>
                <w:lang w:val="en-US" w:eastAsia="zh-CN"/>
              </w:rPr>
              <w:t>neighbour</w:t>
            </w:r>
            <w:proofErr w:type="spellEnd"/>
            <w:r>
              <w:rPr>
                <w:bCs/>
                <w:sz w:val="20"/>
                <w:szCs w:val="20"/>
                <w:lang w:val="en-US" w:eastAsia="zh-CN"/>
              </w:rPr>
              <w:t xml:space="preserve"> cell in the test if needed</w:t>
            </w:r>
          </w:p>
          <w:p w14:paraId="67E44F13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>GNSS and UE mobility setup: UE positioning and UE speed are set by AT command. UE speed is 0km/h, UE specific positioning is emulated by test system.</w:t>
            </w:r>
          </w:p>
          <w:p w14:paraId="3CBA6DAF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 xml:space="preserve">BS location: The specific </w:t>
            </w:r>
            <w:proofErr w:type="spellStart"/>
            <w:r>
              <w:rPr>
                <w:bCs/>
                <w:sz w:val="20"/>
                <w:szCs w:val="20"/>
                <w:lang w:val="en-US" w:eastAsia="zh-CN"/>
              </w:rPr>
              <w:t>gNB</w:t>
            </w:r>
            <w:proofErr w:type="spellEnd"/>
            <w:r>
              <w:rPr>
                <w:bCs/>
                <w:sz w:val="20"/>
                <w:szCs w:val="20"/>
                <w:lang w:val="en-US" w:eastAsia="zh-CN"/>
              </w:rPr>
              <w:t xml:space="preserve"> reference location is emulated by test system</w:t>
            </w:r>
          </w:p>
          <w:p w14:paraId="570EADFC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ko-KR"/>
              </w:rPr>
              <w:t>RMC</w:t>
            </w:r>
            <w:r>
              <w:rPr>
                <w:bCs/>
                <w:sz w:val="20"/>
                <w:szCs w:val="20"/>
                <w:lang w:val="en-US" w:eastAsia="zh-CN"/>
              </w:rPr>
              <w:t>: the legacy NR RMCs defined in section A.3.1 of TS 38.133 are reused for ATG test cases.</w:t>
            </w:r>
          </w:p>
          <w:p w14:paraId="69358D76" w14:textId="77777777" w:rsidR="00F22D53" w:rsidRDefault="00F22D53" w:rsidP="00F22D53">
            <w:pPr>
              <w:numPr>
                <w:ilvl w:val="0"/>
                <w:numId w:val="17"/>
              </w:num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ko-KR"/>
              </w:rPr>
              <w:t>OCNG</w:t>
            </w:r>
            <w:r>
              <w:rPr>
                <w:bCs/>
                <w:sz w:val="20"/>
                <w:szCs w:val="20"/>
                <w:lang w:val="en-US" w:eastAsia="zh-CN"/>
              </w:rPr>
              <w:t xml:space="preserve">: </w:t>
            </w:r>
          </w:p>
          <w:p w14:paraId="4680DDCE" w14:textId="77777777" w:rsidR="00F22D53" w:rsidRDefault="00F22D53" w:rsidP="00F22D53">
            <w:pPr>
              <w:numPr>
                <w:ilvl w:val="1"/>
                <w:numId w:val="17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>Generic OCNG pattern for all unused REs defined in A.3.2.1.1 in TS 38.133.</w:t>
            </w:r>
          </w:p>
          <w:p w14:paraId="58C9FDED" w14:textId="77777777" w:rsidR="00F22D53" w:rsidRDefault="00F22D53" w:rsidP="00F22D53">
            <w:pPr>
              <w:numPr>
                <w:ilvl w:val="1"/>
                <w:numId w:val="17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>Generic OCNG pattern for unused REs in the same bandwidth as CORESET defined in A.3.2.1.3 of TS 38.133.</w:t>
            </w:r>
          </w:p>
          <w:p w14:paraId="12A8C7A6" w14:textId="2958A9E5" w:rsidR="00A656C8" w:rsidRPr="00836A9F" w:rsidRDefault="00F22D53" w:rsidP="00836A9F">
            <w:pPr>
              <w:numPr>
                <w:ilvl w:val="1"/>
                <w:numId w:val="17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textAlignment w:val="baseline"/>
              <w:rPr>
                <w:rFonts w:eastAsia="Times New Roman"/>
                <w:b/>
                <w:u w:val="single"/>
                <w:lang w:val="en-US" w:eastAsia="zh-CN"/>
              </w:rPr>
            </w:pPr>
            <w:r>
              <w:rPr>
                <w:bCs/>
                <w:sz w:val="20"/>
                <w:szCs w:val="20"/>
                <w:lang w:val="en-US" w:eastAsia="zh-CN"/>
              </w:rPr>
              <w:t>Generic OCNG pattern for all unused REs outside SSB slot(s) defined in A.3.2.1.4 in TS 38.133</w:t>
            </w:r>
          </w:p>
        </w:tc>
      </w:tr>
    </w:tbl>
    <w:p w14:paraId="6C0369BA" w14:textId="77777777" w:rsidR="00CE3690" w:rsidRDefault="00CE3690" w:rsidP="00CE3690">
      <w:pPr>
        <w:spacing w:before="0" w:beforeAutospacing="0" w:after="0" w:afterAutospacing="0"/>
        <w:jc w:val="both"/>
        <w:rPr>
          <w:rFonts w:asciiTheme="majorBidi" w:hAnsiTheme="majorBidi" w:cstheme="majorBidi"/>
          <w:sz w:val="22"/>
          <w:szCs w:val="22"/>
          <w:lang w:val="en-US"/>
        </w:rPr>
      </w:pPr>
    </w:p>
    <w:p w14:paraId="7CBCD77D" w14:textId="7796B750" w:rsidR="00660732" w:rsidRDefault="00BF6D7C" w:rsidP="00CE3690">
      <w:pPr>
        <w:spacing w:before="0" w:beforeAutospacing="0"/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>As there is no uplink in ATG CA</w:t>
      </w:r>
      <w:r w:rsidR="00A87F49">
        <w:rPr>
          <w:rFonts w:asciiTheme="majorBidi" w:hAnsiTheme="majorBidi" w:cstheme="majorBidi"/>
          <w:sz w:val="22"/>
          <w:szCs w:val="22"/>
          <w:lang w:val="en-US"/>
        </w:rPr>
        <w:t>,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proofErr w:type="spellStart"/>
      <w:r w:rsidR="0018423D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="0018423D">
        <w:rPr>
          <w:rFonts w:asciiTheme="majorBidi" w:hAnsiTheme="majorBidi" w:cstheme="majorBidi"/>
          <w:sz w:val="22"/>
          <w:szCs w:val="22"/>
          <w:lang w:val="en-US"/>
        </w:rPr>
        <w:t xml:space="preserve"> can use all the TDD slot</w:t>
      </w:r>
      <w:r w:rsidR="00C7690A">
        <w:rPr>
          <w:rFonts w:asciiTheme="majorBidi" w:hAnsiTheme="majorBidi" w:cstheme="majorBidi"/>
          <w:sz w:val="22"/>
          <w:szCs w:val="22"/>
          <w:lang w:val="en-US"/>
        </w:rPr>
        <w:t>s except the GP slots.</w:t>
      </w:r>
      <w:r w:rsidR="0018423D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B26FAB">
        <w:rPr>
          <w:rFonts w:asciiTheme="majorBidi" w:hAnsiTheme="majorBidi" w:cstheme="majorBidi"/>
          <w:sz w:val="22"/>
          <w:szCs w:val="22"/>
          <w:lang w:val="en-US"/>
        </w:rPr>
        <w:t>Hence,</w:t>
      </w:r>
      <w:r w:rsidR="0018423D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A87F49">
        <w:rPr>
          <w:rFonts w:asciiTheme="majorBidi" w:hAnsiTheme="majorBidi" w:cstheme="majorBidi"/>
          <w:sz w:val="22"/>
          <w:szCs w:val="22"/>
          <w:lang w:val="en-US"/>
        </w:rPr>
        <w:t xml:space="preserve">the baseline pattern defined in clause A.3.1.4 of 38.133 </w:t>
      </w:r>
      <w:r w:rsidR="00B97421">
        <w:rPr>
          <w:rFonts w:asciiTheme="majorBidi" w:hAnsiTheme="majorBidi" w:cstheme="majorBidi"/>
          <w:sz w:val="22"/>
          <w:szCs w:val="22"/>
          <w:lang w:val="en-US"/>
        </w:rPr>
        <w:t>cannot</w:t>
      </w:r>
      <w:r w:rsidR="00A87F49">
        <w:rPr>
          <w:rFonts w:asciiTheme="majorBidi" w:hAnsiTheme="majorBidi" w:cstheme="majorBidi"/>
          <w:sz w:val="22"/>
          <w:szCs w:val="22"/>
          <w:lang w:val="en-US"/>
        </w:rPr>
        <w:t xml:space="preserve"> be reused</w:t>
      </w:r>
      <w:r w:rsidR="00B26FAB">
        <w:rPr>
          <w:rFonts w:asciiTheme="majorBidi" w:hAnsiTheme="majorBidi" w:cstheme="majorBidi"/>
          <w:sz w:val="22"/>
          <w:szCs w:val="22"/>
          <w:lang w:val="en-US"/>
        </w:rPr>
        <w:t xml:space="preserve"> in this case.</w:t>
      </w:r>
      <w:r w:rsidR="008B11C2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p w14:paraId="7DABEEB1" w14:textId="04F45A6E" w:rsidR="007C2328" w:rsidRPr="00CE3690" w:rsidRDefault="00E46D9B" w:rsidP="00CE3690">
      <w:pPr>
        <w:pStyle w:val="Observation"/>
      </w:pPr>
      <w:bookmarkStart w:id="6" w:name="_Toc197687728"/>
      <w:r w:rsidRPr="00CE3690">
        <w:t>T</w:t>
      </w:r>
      <w:r w:rsidR="007C2328" w:rsidRPr="00CE3690">
        <w:t>he baseline pattern defined in clause A.3.1.4 of 38.133 cannot be reused</w:t>
      </w:r>
      <w:r w:rsidRPr="00CE3690">
        <w:t xml:space="preserve"> for ATG CA, </w:t>
      </w:r>
      <w:proofErr w:type="spellStart"/>
      <w:r w:rsidRPr="00CE3690">
        <w:t>SCell</w:t>
      </w:r>
      <w:proofErr w:type="spellEnd"/>
      <w:r w:rsidR="007C2328" w:rsidRPr="00CE3690">
        <w:t>.</w:t>
      </w:r>
      <w:bookmarkEnd w:id="6"/>
    </w:p>
    <w:p w14:paraId="17693E9E" w14:textId="41D09908" w:rsidR="007B5E36" w:rsidRPr="00E46D9B" w:rsidRDefault="00E46D9B" w:rsidP="00E46D9B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E46D9B">
        <w:rPr>
          <w:rFonts w:asciiTheme="majorBidi" w:hAnsiTheme="majorBidi" w:cstheme="majorBidi"/>
          <w:sz w:val="22"/>
          <w:szCs w:val="22"/>
          <w:lang w:val="en-US"/>
        </w:rPr>
        <w:t xml:space="preserve">A new TDD pattern should be specified that captures the TDD pattern required for ATG </w:t>
      </w:r>
      <w:proofErr w:type="spellStart"/>
      <w:r w:rsidRPr="00E46D9B">
        <w:rPr>
          <w:rFonts w:asciiTheme="majorBidi" w:hAnsiTheme="majorBidi" w:cstheme="majorBidi"/>
          <w:sz w:val="22"/>
          <w:szCs w:val="22"/>
          <w:lang w:val="en-US"/>
        </w:rPr>
        <w:t>SCell</w:t>
      </w:r>
      <w:proofErr w:type="spellEnd"/>
      <w:r w:rsidRPr="00E46D9B">
        <w:rPr>
          <w:rFonts w:asciiTheme="majorBidi" w:hAnsiTheme="majorBidi" w:cstheme="majorBidi"/>
          <w:sz w:val="22"/>
          <w:szCs w:val="22"/>
          <w:lang w:val="en-US"/>
        </w:rPr>
        <w:t xml:space="preserve">. TDDConf.1.3 in Table </w:t>
      </w:r>
      <w:r w:rsidR="004F6009">
        <w:rPr>
          <w:rFonts w:asciiTheme="majorBidi" w:hAnsiTheme="majorBidi" w:cstheme="majorBidi"/>
          <w:sz w:val="22"/>
          <w:szCs w:val="22"/>
          <w:lang w:val="en-US"/>
        </w:rPr>
        <w:t>1</w:t>
      </w:r>
      <w:r w:rsidRPr="00E46D9B">
        <w:rPr>
          <w:rFonts w:asciiTheme="majorBidi" w:hAnsiTheme="majorBidi" w:cstheme="majorBidi"/>
          <w:sz w:val="22"/>
          <w:szCs w:val="22"/>
          <w:lang w:val="en-US"/>
        </w:rPr>
        <w:t xml:space="preserve"> and TDDConf.2.4 in Table </w:t>
      </w:r>
      <w:r w:rsidR="004F6009">
        <w:rPr>
          <w:rFonts w:asciiTheme="majorBidi" w:hAnsiTheme="majorBidi" w:cstheme="majorBidi"/>
          <w:sz w:val="22"/>
          <w:szCs w:val="22"/>
          <w:lang w:val="en-US"/>
        </w:rPr>
        <w:t>2</w:t>
      </w:r>
      <w:r w:rsidRPr="00E46D9B">
        <w:rPr>
          <w:rFonts w:asciiTheme="majorBidi" w:hAnsiTheme="majorBidi" w:cstheme="majorBidi"/>
          <w:sz w:val="22"/>
          <w:szCs w:val="22"/>
          <w:lang w:val="en-US"/>
        </w:rPr>
        <w:t xml:space="preserve"> proposed below should be discussed and captured for 15kHz and 30kHz, respectively.</w:t>
      </w:r>
      <w:r w:rsidR="006D0B64">
        <w:rPr>
          <w:rFonts w:asciiTheme="majorBidi" w:hAnsiTheme="majorBidi" w:cstheme="majorBidi"/>
          <w:sz w:val="22"/>
          <w:szCs w:val="22"/>
          <w:lang w:val="en-US"/>
        </w:rPr>
        <w:t xml:space="preserve"> RAN4 should discuss and add </w:t>
      </w:r>
      <w:r w:rsidR="00C5241E" w:rsidRPr="00E46D9B">
        <w:rPr>
          <w:rFonts w:asciiTheme="majorBidi" w:hAnsiTheme="majorBidi" w:cstheme="majorBidi"/>
          <w:sz w:val="22"/>
          <w:szCs w:val="22"/>
          <w:lang w:val="en-US"/>
        </w:rPr>
        <w:t>TDDConf.1.3 in Table 1 and TDDConf.2.4 in Table 2</w:t>
      </w:r>
      <w:r w:rsidR="00C5241E">
        <w:rPr>
          <w:rFonts w:asciiTheme="majorBidi" w:hAnsiTheme="majorBidi" w:cstheme="majorBidi"/>
          <w:sz w:val="22"/>
          <w:szCs w:val="22"/>
          <w:lang w:val="en-US"/>
        </w:rPr>
        <w:t>.</w:t>
      </w:r>
      <w:r w:rsidR="00C5241E" w:rsidRPr="00E46D9B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6D0B64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p w14:paraId="5A4CCE7D" w14:textId="69918781" w:rsidR="00A87F49" w:rsidRPr="001D76EE" w:rsidRDefault="00A87F49" w:rsidP="001D76EE">
      <w:pPr>
        <w:jc w:val="center"/>
        <w:rPr>
          <w:rFonts w:asciiTheme="majorBidi" w:hAnsiTheme="majorBidi" w:cstheme="majorBidi"/>
          <w:lang w:val="en-US"/>
        </w:rPr>
      </w:pPr>
      <w:r w:rsidRPr="001D76EE">
        <w:rPr>
          <w:rFonts w:asciiTheme="majorBidi" w:hAnsiTheme="majorBidi" w:cstheme="majorBidi"/>
          <w:lang w:val="en-US"/>
        </w:rPr>
        <w:t>Table</w:t>
      </w:r>
      <w:r w:rsidR="001D76EE" w:rsidRPr="001D76EE">
        <w:rPr>
          <w:rFonts w:asciiTheme="majorBidi" w:hAnsiTheme="majorBidi" w:cstheme="majorBidi"/>
          <w:lang w:val="en-US"/>
        </w:rPr>
        <w:t xml:space="preserve"> </w:t>
      </w:r>
      <w:r w:rsidRPr="001D76EE">
        <w:rPr>
          <w:rFonts w:asciiTheme="majorBidi" w:hAnsiTheme="majorBidi" w:cstheme="majorBidi"/>
          <w:lang w:val="en-US"/>
        </w:rPr>
        <w:t>1: TDD UL/DL configuration for SCS=15 kHz</w:t>
      </w:r>
    </w:p>
    <w:tbl>
      <w:tblPr>
        <w:tblW w:w="97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900"/>
        <w:gridCol w:w="1905"/>
        <w:gridCol w:w="1905"/>
        <w:gridCol w:w="1935"/>
      </w:tblGrid>
      <w:tr w:rsidR="00A87F49" w14:paraId="04314D71" w14:textId="77777777" w:rsidTr="000F5F77">
        <w:trPr>
          <w:jc w:val="center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9A68DA" w14:textId="77777777" w:rsidR="00A87F49" w:rsidRPr="00660732" w:rsidRDefault="00A87F49">
            <w:pPr>
              <w:pStyle w:val="TAH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Parameter</w:t>
            </w:r>
          </w:p>
        </w:tc>
        <w:tc>
          <w:tcPr>
            <w:tcW w:w="90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1B54C0F" w14:textId="77777777" w:rsidR="00A87F49" w:rsidRPr="00660732" w:rsidRDefault="00A87F49">
            <w:pPr>
              <w:pStyle w:val="TAH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Unit</w:t>
            </w:r>
          </w:p>
        </w:tc>
        <w:tc>
          <w:tcPr>
            <w:tcW w:w="5745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333C59F" w14:textId="77777777" w:rsidR="00A87F49" w:rsidRPr="00660732" w:rsidRDefault="00A87F49">
            <w:pPr>
              <w:pStyle w:val="TAH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Value</w:t>
            </w:r>
          </w:p>
        </w:tc>
      </w:tr>
      <w:tr w:rsidR="000F5F77" w14:paraId="79209DF5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749202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Reference channel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D124C23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1FFCCD5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TDDConf.1.1</w:t>
            </w:r>
          </w:p>
        </w:tc>
        <w:tc>
          <w:tcPr>
            <w:tcW w:w="19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D61D36F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TDDConf.1.2</w:t>
            </w:r>
          </w:p>
        </w:tc>
        <w:tc>
          <w:tcPr>
            <w:tcW w:w="193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14:paraId="7CF90ACF" w14:textId="0449DD5A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TDDConf.1.</w:t>
            </w:r>
            <w:r w:rsidR="00FA1365" w:rsidRPr="00660732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0F5F77" w14:paraId="52A6E852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58BC75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referenceSubcarrierSpacing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E42C978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kHz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337C8E6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E230443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067369C" w14:textId="01F854A8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</w:tr>
      <w:tr w:rsidR="000F5F77" w14:paraId="66C3E9A7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2B6FF9" w14:textId="77777777" w:rsidR="000F5F77" w:rsidRPr="00660732" w:rsidRDefault="000F5F77" w:rsidP="000F5F77">
            <w:pPr>
              <w:pStyle w:val="TAL"/>
              <w:tabs>
                <w:tab w:val="center" w:pos="1620"/>
                <w:tab w:val="center" w:pos="31680"/>
              </w:tabs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 xml:space="preserve">TDD UL/DL pattern 1 </w:t>
            </w:r>
            <w:r w:rsidRPr="0066073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57389A8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C74E8F2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‘DSUU’</w:t>
            </w:r>
          </w:p>
          <w:p w14:paraId="4C194981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S=’10DL:2GP:2UL’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125BF8C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‘DSUU’</w:t>
            </w:r>
          </w:p>
          <w:p w14:paraId="2031FDA2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S=’</w:t>
            </w:r>
            <w:r w:rsidRPr="00660732">
              <w:rPr>
                <w:rFonts w:asciiTheme="majorBidi" w:eastAsia="PMingLiU" w:hAnsiTheme="majorBidi" w:cstheme="majorBidi"/>
                <w:sz w:val="20"/>
                <w:szCs w:val="20"/>
              </w:rPr>
              <w:t xml:space="preserve"> 6DL: 2GP: 6UL</w:t>
            </w:r>
            <w:r w:rsidRPr="00660732">
              <w:rPr>
                <w:rFonts w:asciiTheme="majorBidi" w:hAnsiTheme="majorBidi" w:cstheme="majorBidi"/>
                <w:sz w:val="20"/>
                <w:szCs w:val="20"/>
              </w:rPr>
              <w:t>’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8DBE3EE" w14:textId="51F6A4B8" w:rsidR="000F5F77" w:rsidRPr="00660732" w:rsidRDefault="000F5F77" w:rsidP="00A90ABE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‘D’</w:t>
            </w:r>
          </w:p>
        </w:tc>
      </w:tr>
      <w:tr w:rsidR="000F5F77" w14:paraId="7E5C3CEF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79911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i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  <w:t>dl-UL-</w:t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3E7DC25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660732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0F54F69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DF42C10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B4B2F24" w14:textId="5806B1C7" w:rsidR="000F5F77" w:rsidRPr="00660732" w:rsidRDefault="00C009CB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0F5F77" w14:paraId="470C7BAF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A9A41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i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D1C8C26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B397428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62A0104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475D22A" w14:textId="73199EEE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0F5F77" w14:paraId="1FE94BA3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F1CE07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i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B79BA23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7E69127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35B6719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48F136F" w14:textId="14EFC625" w:rsidR="000F5F77" w:rsidRPr="00660732" w:rsidRDefault="00497908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74431" w:rsidRPr="00660732">
              <w:rPr>
                <w:rFonts w:asciiTheme="majorBidi" w:hAnsiTheme="majorBidi" w:cstheme="majorBidi"/>
                <w:sz w:val="20"/>
                <w:szCs w:val="20"/>
              </w:rPr>
              <w:t xml:space="preserve"> (full slot DL)</w:t>
            </w:r>
          </w:p>
        </w:tc>
      </w:tr>
      <w:tr w:rsidR="000F5F77" w14:paraId="6F9106B7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77C89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i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E41892F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3389BC0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DBC001F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05D8A58" w14:textId="7DE1E950" w:rsidR="000F5F77" w:rsidRPr="00660732" w:rsidRDefault="00FA1365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0F5F77" w14:paraId="44A4CA60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B95E4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i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C72059A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D4D9A25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51F55F0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E307929" w14:textId="1ECD6013" w:rsidR="000F5F77" w:rsidRPr="00660732" w:rsidRDefault="00FA1365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0F5F77" w14:paraId="59FA899D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48C5C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 xml:space="preserve">TDD UL/DL pattern 2 </w:t>
            </w:r>
            <w:r w:rsidRPr="0066073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0B963D6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337EE59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‘D’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3BF96F6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‘D’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80F31E9" w14:textId="5A9B1699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‘D’</w:t>
            </w:r>
          </w:p>
        </w:tc>
      </w:tr>
      <w:tr w:rsidR="000F5F77" w14:paraId="75692D22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E414B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  <w:t>dl-UL-</w:t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59BE4B7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660732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8A20DBB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BF5A330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98243A0" w14:textId="0ABED4C9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0F5F77" w14:paraId="344E8637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573A6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962A2B7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809002D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C5892F0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D0A0429" w14:textId="55F5D765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0F5F77" w14:paraId="39DA67BF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FC66B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7EBD9EE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E1437E2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8B0AA52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C830819" w14:textId="53551641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0F5F77" w14:paraId="5A492B65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ADADD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33B06E9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A84DC15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5FBD763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982CEEC" w14:textId="0243B048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0F5F77" w14:paraId="639E8913" w14:textId="77777777" w:rsidTr="000F5F77">
        <w:trPr>
          <w:jc w:val="center"/>
        </w:trPr>
        <w:tc>
          <w:tcPr>
            <w:tcW w:w="31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29E9A" w14:textId="77777777" w:rsidR="000F5F77" w:rsidRPr="00660732" w:rsidRDefault="000F5F77" w:rsidP="000F5F77">
            <w:pPr>
              <w:pStyle w:val="TAL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ab/>
            </w:r>
            <w:proofErr w:type="spellStart"/>
            <w:r w:rsidRPr="00660732">
              <w:rPr>
                <w:rFonts w:asciiTheme="majorBidi" w:hAnsiTheme="majorBidi" w:cstheme="majorBidi"/>
                <w:i/>
                <w:sz w:val="20"/>
                <w:szCs w:val="20"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95B5CC7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103082C" w14:textId="77777777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90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C5D5D92" w14:textId="77777777" w:rsidR="000F5F77" w:rsidRPr="00660732" w:rsidRDefault="000F5F77" w:rsidP="000F5F77">
            <w:pPr>
              <w:pStyle w:val="TAC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9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4DB7EDC" w14:textId="79CE6683" w:rsidR="000F5F77" w:rsidRPr="00660732" w:rsidRDefault="000F5F77" w:rsidP="000F5F77">
            <w:pPr>
              <w:pStyle w:val="TAC"/>
              <w:spacing w:line="25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60732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0F5F77" w14:paraId="622222AA" w14:textId="77777777" w:rsidTr="000F5F77">
        <w:trPr>
          <w:jc w:val="center"/>
        </w:trPr>
        <w:tc>
          <w:tcPr>
            <w:tcW w:w="9765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FD7EDC" w14:textId="77777777" w:rsidR="000F5F77" w:rsidRPr="00660732" w:rsidRDefault="000F5F77" w:rsidP="000F5F77">
            <w:pPr>
              <w:pStyle w:val="TAN"/>
              <w:spacing w:line="254" w:lineRule="auto"/>
              <w:rPr>
                <w:rFonts w:asciiTheme="majorBidi" w:hAnsiTheme="majorBidi" w:cstheme="majorBidi"/>
                <w:szCs w:val="20"/>
              </w:rPr>
            </w:pPr>
            <w:r w:rsidRPr="00660732">
              <w:rPr>
                <w:rFonts w:asciiTheme="majorBidi" w:hAnsiTheme="majorBidi" w:cstheme="majorBidi"/>
                <w:szCs w:val="20"/>
              </w:rPr>
              <w:t>NOTE 1:</w:t>
            </w:r>
            <w:r w:rsidRPr="00660732">
              <w:rPr>
                <w:rFonts w:asciiTheme="majorBidi" w:hAnsiTheme="majorBidi" w:cstheme="majorBidi"/>
                <w:szCs w:val="20"/>
              </w:rPr>
              <w:tab/>
              <w:t>As specified in TS 38.213 [3] and TS 38.331 [2].</w:t>
            </w:r>
          </w:p>
          <w:p w14:paraId="3EF89969" w14:textId="77777777" w:rsidR="000F5F77" w:rsidRPr="00660732" w:rsidRDefault="000F5F77" w:rsidP="000F5F77">
            <w:pPr>
              <w:pStyle w:val="TAN"/>
              <w:spacing w:line="254" w:lineRule="auto"/>
              <w:rPr>
                <w:rFonts w:asciiTheme="majorBidi" w:hAnsiTheme="majorBidi" w:cstheme="majorBidi"/>
                <w:szCs w:val="20"/>
              </w:rPr>
            </w:pPr>
            <w:r w:rsidRPr="00660732">
              <w:rPr>
                <w:rFonts w:asciiTheme="majorBidi" w:hAnsiTheme="majorBidi" w:cstheme="majorBidi"/>
                <w:szCs w:val="20"/>
              </w:rPr>
              <w:t>NOTE 2:</w:t>
            </w:r>
            <w:r w:rsidRPr="00660732">
              <w:rPr>
                <w:rFonts w:asciiTheme="majorBidi" w:hAnsiTheme="majorBidi" w:cstheme="majorBidi"/>
                <w:szCs w:val="20"/>
              </w:rPr>
              <w:tab/>
              <w:t>For information.</w:t>
            </w:r>
          </w:p>
        </w:tc>
      </w:tr>
    </w:tbl>
    <w:p w14:paraId="07D68199" w14:textId="0F0859B3" w:rsidR="00E46CD7" w:rsidRPr="00E46CD7" w:rsidRDefault="00E46CD7" w:rsidP="001D76EE">
      <w:pPr>
        <w:jc w:val="center"/>
        <w:rPr>
          <w:rFonts w:asciiTheme="majorBidi" w:hAnsiTheme="majorBidi" w:cstheme="majorBidi"/>
          <w:lang w:val="en-US"/>
        </w:rPr>
      </w:pPr>
      <w:r w:rsidRPr="00E46CD7">
        <w:rPr>
          <w:rFonts w:asciiTheme="majorBidi" w:hAnsiTheme="majorBidi" w:cstheme="majorBidi"/>
          <w:lang w:val="en-US"/>
        </w:rPr>
        <w:t>Table 2: TDD UL/DL configuration for SCS=30 kHz</w:t>
      </w:r>
    </w:p>
    <w:tbl>
      <w:tblPr>
        <w:tblW w:w="964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0"/>
        <w:gridCol w:w="1377"/>
        <w:gridCol w:w="1377"/>
        <w:gridCol w:w="1401"/>
        <w:gridCol w:w="1863"/>
      </w:tblGrid>
      <w:tr w:rsidR="00E46CD7" w:rsidRPr="00E46CD7" w14:paraId="514B8E69" w14:textId="38C39A31" w:rsidTr="000F5F77">
        <w:trPr>
          <w:trHeight w:val="229"/>
          <w:jc w:val="center"/>
        </w:trPr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369177" w14:textId="77777777" w:rsidR="00E46CD7" w:rsidRPr="00E46CD7" w:rsidRDefault="00E46CD7" w:rsidP="00FA1365">
            <w:pPr>
              <w:pStyle w:val="TAH"/>
              <w:spacing w:line="254" w:lineRule="auto"/>
              <w:rPr>
                <w:rFonts w:cs="Arial"/>
              </w:rPr>
            </w:pPr>
            <w:r w:rsidRPr="00E46CD7">
              <w:rPr>
                <w:rFonts w:cs="Arial"/>
              </w:rPr>
              <w:t>Parameter</w:t>
            </w:r>
          </w:p>
        </w:tc>
        <w:tc>
          <w:tcPr>
            <w:tcW w:w="6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77755A1" w14:textId="77777777" w:rsidR="00E46CD7" w:rsidRPr="00E46CD7" w:rsidRDefault="00E46CD7" w:rsidP="00FA1365">
            <w:pPr>
              <w:pStyle w:val="TAH"/>
              <w:spacing w:line="254" w:lineRule="auto"/>
              <w:rPr>
                <w:rFonts w:cs="Arial"/>
              </w:rPr>
            </w:pPr>
            <w:r w:rsidRPr="00E46CD7">
              <w:rPr>
                <w:rFonts w:cs="Arial"/>
              </w:rPr>
              <w:t>Unit</w:t>
            </w:r>
          </w:p>
        </w:tc>
        <w:tc>
          <w:tcPr>
            <w:tcW w:w="6018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2FF1B66" w14:textId="2376374A" w:rsidR="00E46CD7" w:rsidRPr="00FA1365" w:rsidRDefault="00E46CD7" w:rsidP="00FA1365">
            <w:pPr>
              <w:pStyle w:val="TAH"/>
              <w:spacing w:line="254" w:lineRule="auto"/>
              <w:rPr>
                <w:rFonts w:cs="Arial"/>
              </w:rPr>
            </w:pPr>
            <w:r w:rsidRPr="00E46CD7">
              <w:rPr>
                <w:rFonts w:cs="Arial"/>
              </w:rPr>
              <w:t>Value</w:t>
            </w:r>
          </w:p>
        </w:tc>
      </w:tr>
      <w:tr w:rsidR="00E46CD7" w:rsidRPr="00E46CD7" w14:paraId="56D7A921" w14:textId="1E629780" w:rsidTr="000F5F77">
        <w:trPr>
          <w:trHeight w:val="223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A32683" w14:textId="77777777" w:rsidR="00E46CD7" w:rsidRPr="00E46CD7" w:rsidRDefault="00E46CD7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Reference channel</w:t>
            </w:r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0095DA9" w14:textId="77777777" w:rsidR="00E46CD7" w:rsidRPr="00E46CD7" w:rsidRDefault="00E46CD7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25AEFB7" w14:textId="77777777" w:rsidR="00E46CD7" w:rsidRPr="00E46CD7" w:rsidRDefault="00E46CD7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TDDConf.2.1</w:t>
            </w:r>
          </w:p>
        </w:tc>
        <w:tc>
          <w:tcPr>
            <w:tcW w:w="137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5AB18B9" w14:textId="77777777" w:rsidR="00E46CD7" w:rsidRPr="00E46CD7" w:rsidRDefault="00E46CD7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TDDConf.2.2</w:t>
            </w:r>
          </w:p>
        </w:tc>
        <w:tc>
          <w:tcPr>
            <w:tcW w:w="140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FE0317E" w14:textId="77777777" w:rsidR="00E46CD7" w:rsidRPr="00E46CD7" w:rsidRDefault="00E46CD7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TDDConf.2.3</w:t>
            </w:r>
          </w:p>
        </w:tc>
        <w:tc>
          <w:tcPr>
            <w:tcW w:w="186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14:paraId="475AD900" w14:textId="1EB92BDA" w:rsidR="00E46CD7" w:rsidRPr="00FA1365" w:rsidRDefault="00E46CD7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TDDConf.2.</w:t>
            </w:r>
            <w:r w:rsidR="00FA1365">
              <w:rPr>
                <w:rFonts w:cs="Arial"/>
                <w:b w:val="0"/>
                <w:bCs/>
              </w:rPr>
              <w:t>4</w:t>
            </w:r>
          </w:p>
        </w:tc>
      </w:tr>
      <w:tr w:rsidR="00337702" w:rsidRPr="00E46CD7" w14:paraId="4D03F585" w14:textId="6A216851" w:rsidTr="000F5F77">
        <w:trPr>
          <w:trHeight w:val="229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8048A8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proofErr w:type="spellStart"/>
            <w:r w:rsidRPr="00E46CD7">
              <w:rPr>
                <w:rFonts w:cs="Arial"/>
                <w:b w:val="0"/>
                <w:bCs/>
              </w:rPr>
              <w:t>referenceSubcarrierSpacing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6701D91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kHz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62AF08E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30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85B7039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30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6ECFF1F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30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EABE7CF" w14:textId="04913623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30</w:t>
            </w:r>
          </w:p>
        </w:tc>
      </w:tr>
      <w:tr w:rsidR="00337702" w:rsidRPr="00E46CD7" w14:paraId="6EB8C043" w14:textId="591DA367" w:rsidTr="000F5F77">
        <w:trPr>
          <w:trHeight w:val="903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EEBE11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TDD UL/DL pattern 1 Note 2</w:t>
            </w:r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0FE6859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AF5CD76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‘3D1S4U’</w:t>
            </w:r>
          </w:p>
          <w:p w14:paraId="02D80B61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S=’6DL:4GP:4UL’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5392935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‘1D1S2U’</w:t>
            </w:r>
          </w:p>
          <w:p w14:paraId="6CEEAD19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S=’11DL: 1GP:2UL’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B737692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‘3D1S4U’</w:t>
            </w:r>
          </w:p>
          <w:p w14:paraId="37987477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S=’4DL:4GP:6UL’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1D690CA" w14:textId="600A9D53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‘</w:t>
            </w:r>
            <w:r w:rsidR="00F0048E">
              <w:rPr>
                <w:rFonts w:cs="Arial"/>
                <w:b w:val="0"/>
                <w:bCs/>
              </w:rPr>
              <w:t>DD</w:t>
            </w:r>
            <w:r w:rsidRPr="00E46CD7">
              <w:rPr>
                <w:rFonts w:cs="Arial"/>
                <w:b w:val="0"/>
                <w:bCs/>
              </w:rPr>
              <w:t>’</w:t>
            </w:r>
          </w:p>
          <w:p w14:paraId="61128C52" w14:textId="638A9058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</w:tr>
      <w:tr w:rsidR="00337702" w:rsidRPr="00E46CD7" w14:paraId="5D906954" w14:textId="1121BD8A" w:rsidTr="000F5F77">
        <w:trPr>
          <w:trHeight w:val="452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B4ABAC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  <w:t>dl-UL-</w:t>
            </w:r>
            <w:proofErr w:type="spellStart"/>
            <w:r w:rsidRPr="00E46CD7">
              <w:rPr>
                <w:rFonts w:cs="Arial"/>
                <w:b w:val="0"/>
                <w:bCs/>
              </w:rPr>
              <w:t>TransmissionPeriodicity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E2ABD86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proofErr w:type="spellStart"/>
            <w:r w:rsidRPr="00E46CD7">
              <w:rPr>
                <w:rFonts w:cs="Arial"/>
                <w:b w:val="0"/>
                <w:bCs/>
              </w:rPr>
              <w:t>ms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8B5A7ED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BF81ED0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8C30B2C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4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67104FD" w14:textId="4E0D669D" w:rsidR="00337702" w:rsidRPr="00FA1365" w:rsidRDefault="00BA6949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1</w:t>
            </w:r>
          </w:p>
        </w:tc>
      </w:tr>
      <w:tr w:rsidR="00337702" w:rsidRPr="00E46CD7" w14:paraId="581D6D67" w14:textId="6DE4D170" w:rsidTr="000F5F77">
        <w:trPr>
          <w:trHeight w:val="229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5AD43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nrofDownlinkSlots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8748C7A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A3DF372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5B12F0F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96739B4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3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E43A361" w14:textId="1EB4B0B7" w:rsidR="00337702" w:rsidRPr="00FA1365" w:rsidRDefault="008F64C1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2</w:t>
            </w:r>
          </w:p>
        </w:tc>
      </w:tr>
      <w:tr w:rsidR="00337702" w:rsidRPr="00E46CD7" w14:paraId="7453DEE9" w14:textId="1FE766D8" w:rsidTr="000F5F77">
        <w:trPr>
          <w:trHeight w:val="229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AFF67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nrofDownlinkSymbols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724FD57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117D43D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A35F5A2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11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31D4102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4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B612797" w14:textId="46C08A68" w:rsidR="00337702" w:rsidRPr="00FA1365" w:rsidRDefault="00A90ABE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0</w:t>
            </w:r>
          </w:p>
        </w:tc>
      </w:tr>
      <w:tr w:rsidR="00337702" w:rsidRPr="00E46CD7" w14:paraId="1CFF94F0" w14:textId="6CE5E002" w:rsidTr="000F5F77">
        <w:trPr>
          <w:trHeight w:val="229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B9425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nrofUplinkSlot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B8F20E3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CED8F50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09FCACE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D33F30B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4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9CF910E" w14:textId="12711BB0" w:rsidR="00337702" w:rsidRPr="00FA1365" w:rsidRDefault="000D6D2F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0</w:t>
            </w:r>
          </w:p>
        </w:tc>
      </w:tr>
      <w:tr w:rsidR="00337702" w:rsidRPr="00E46CD7" w14:paraId="5CDE8A6A" w14:textId="59E16AB5" w:rsidTr="000F5F77">
        <w:trPr>
          <w:trHeight w:val="223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1730D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nrofUplinkSymbols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6A769DE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F9524F5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7B788C9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7074493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6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7C799F1" w14:textId="53AB78DB" w:rsidR="00337702" w:rsidRPr="00FA1365" w:rsidRDefault="000D6D2F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0</w:t>
            </w:r>
          </w:p>
        </w:tc>
      </w:tr>
      <w:tr w:rsidR="00337702" w:rsidRPr="00E46CD7" w14:paraId="0B81194D" w14:textId="7BA447D6" w:rsidTr="000F5F77">
        <w:trPr>
          <w:trHeight w:val="229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70DFE2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TDD UL/DL pattern 2 Note 2</w:t>
            </w:r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549BB50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8A3E093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‘DD’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1EB528D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 configured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BCABB52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‘DD’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864D5F9" w14:textId="110687D0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‘DD’</w:t>
            </w:r>
          </w:p>
        </w:tc>
      </w:tr>
      <w:tr w:rsidR="00337702" w:rsidRPr="00E46CD7" w14:paraId="750AD7EF" w14:textId="4A0C4D66" w:rsidTr="000F5F77">
        <w:trPr>
          <w:trHeight w:val="457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450A6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  <w:t>dl-UL-</w:t>
            </w:r>
            <w:proofErr w:type="spellStart"/>
            <w:r w:rsidRPr="00E46CD7">
              <w:rPr>
                <w:rFonts w:cs="Arial"/>
                <w:b w:val="0"/>
                <w:bCs/>
              </w:rPr>
              <w:t>TransmissionPeriodicity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A86DA8E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proofErr w:type="spellStart"/>
            <w:r w:rsidRPr="00E46CD7">
              <w:rPr>
                <w:rFonts w:cs="Arial"/>
                <w:b w:val="0"/>
                <w:bCs/>
              </w:rPr>
              <w:t>ms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27B42F0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DC3EAB8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 configured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01086A8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5023119" w14:textId="4294F9A0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1</w:t>
            </w:r>
          </w:p>
        </w:tc>
      </w:tr>
      <w:tr w:rsidR="00337702" w:rsidRPr="00E46CD7" w14:paraId="07DFD90D" w14:textId="041E5876" w:rsidTr="000F5F77">
        <w:trPr>
          <w:trHeight w:val="223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AE429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nrofDownlinkSlots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8DFC7F3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C065A98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ACE3E3A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 configured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5361C14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B344D15" w14:textId="68393867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2</w:t>
            </w:r>
          </w:p>
        </w:tc>
      </w:tr>
      <w:tr w:rsidR="00337702" w:rsidRPr="00E46CD7" w14:paraId="6C371D0F" w14:textId="138C4B6F" w:rsidTr="000F5F77">
        <w:trPr>
          <w:trHeight w:val="229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67A86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nrofDownlinkSymbols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4E7465C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78335E6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FB7A9C6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 configured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3F8D604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836903C" w14:textId="7635B9FB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</w:tr>
      <w:tr w:rsidR="00337702" w:rsidRPr="00E46CD7" w14:paraId="01E4F2A7" w14:textId="1B462F3D" w:rsidTr="000F5F77">
        <w:trPr>
          <w:trHeight w:val="229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2BED7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nrofUplinkSlot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C3FF147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C183352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7759474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 configured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4CCDA71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E8EF38D" w14:textId="062CC7FA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</w:tr>
      <w:tr w:rsidR="00337702" w:rsidRPr="00E46CD7" w14:paraId="011665C6" w14:textId="371C50DC" w:rsidTr="000F5F77">
        <w:trPr>
          <w:trHeight w:val="223"/>
          <w:jc w:val="center"/>
        </w:trPr>
        <w:tc>
          <w:tcPr>
            <w:tcW w:w="297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D9CBA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ab/>
            </w:r>
            <w:proofErr w:type="spellStart"/>
            <w:r w:rsidRPr="00E46CD7">
              <w:rPr>
                <w:rFonts w:cs="Arial"/>
                <w:b w:val="0"/>
                <w:bCs/>
              </w:rPr>
              <w:t>nrofUplinkSymbols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1B25DEC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2C9E2C0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60CCC8C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 configured</w:t>
            </w:r>
          </w:p>
        </w:tc>
        <w:tc>
          <w:tcPr>
            <w:tcW w:w="14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40FE6CF" w14:textId="77777777" w:rsidR="00337702" w:rsidRPr="00E46CD7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  <w:tc>
          <w:tcPr>
            <w:tcW w:w="18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456D971" w14:textId="7F00639C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0</w:t>
            </w:r>
          </w:p>
        </w:tc>
      </w:tr>
      <w:tr w:rsidR="00337702" w:rsidRPr="00E46CD7" w14:paraId="7820D497" w14:textId="25E235E7" w:rsidTr="000F5F77">
        <w:trPr>
          <w:trHeight w:val="674"/>
          <w:jc w:val="center"/>
        </w:trPr>
        <w:tc>
          <w:tcPr>
            <w:tcW w:w="7777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4B16D9" w14:textId="77777777" w:rsidR="00337702" w:rsidRPr="00E46CD7" w:rsidRDefault="00337702" w:rsidP="00E46D9B">
            <w:pPr>
              <w:pStyle w:val="TAH"/>
              <w:spacing w:line="254" w:lineRule="auto"/>
              <w:jc w:val="left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NOTE 1:</w:t>
            </w:r>
            <w:r w:rsidRPr="00E46CD7">
              <w:rPr>
                <w:rFonts w:cs="Arial"/>
                <w:b w:val="0"/>
                <w:bCs/>
              </w:rPr>
              <w:tab/>
              <w:t>As specified in TS 38.213 [3] and TS 38.331 [2].</w:t>
            </w:r>
          </w:p>
          <w:p w14:paraId="02B86C56" w14:textId="77777777" w:rsidR="00337702" w:rsidRPr="00E46CD7" w:rsidRDefault="00337702" w:rsidP="00E46D9B">
            <w:pPr>
              <w:pStyle w:val="TAH"/>
              <w:spacing w:line="254" w:lineRule="auto"/>
              <w:jc w:val="left"/>
              <w:rPr>
                <w:rFonts w:cs="Arial"/>
                <w:b w:val="0"/>
                <w:bCs/>
              </w:rPr>
            </w:pPr>
            <w:r w:rsidRPr="00E46CD7">
              <w:rPr>
                <w:rFonts w:cs="Arial"/>
                <w:b w:val="0"/>
                <w:bCs/>
              </w:rPr>
              <w:t>NOTE 2:</w:t>
            </w:r>
            <w:r w:rsidRPr="00E46CD7">
              <w:rPr>
                <w:rFonts w:cs="Arial"/>
                <w:b w:val="0"/>
                <w:bCs/>
              </w:rPr>
              <w:tab/>
              <w:t xml:space="preserve">For information </w:t>
            </w:r>
          </w:p>
        </w:tc>
        <w:tc>
          <w:tcPr>
            <w:tcW w:w="186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3AB1F0" w14:textId="77777777" w:rsidR="00337702" w:rsidRPr="00FA1365" w:rsidRDefault="00337702" w:rsidP="00FA1365">
            <w:pPr>
              <w:pStyle w:val="TAH"/>
              <w:spacing w:line="254" w:lineRule="auto"/>
              <w:rPr>
                <w:rFonts w:cs="Arial"/>
                <w:b w:val="0"/>
                <w:bCs/>
              </w:rPr>
            </w:pPr>
          </w:p>
        </w:tc>
      </w:tr>
    </w:tbl>
    <w:p w14:paraId="5766132E" w14:textId="099939C5" w:rsidR="00313449" w:rsidRPr="00A87F49" w:rsidRDefault="000E530A" w:rsidP="00313449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2"/>
          <w:lang w:val="en-US"/>
        </w:rPr>
      </w:pPr>
      <w:bookmarkStart w:id="7" w:name="_Toc197687737"/>
      <w:r w:rsidRPr="000E530A">
        <w:rPr>
          <w:rFonts w:asciiTheme="majorBidi" w:hAnsiTheme="majorBidi" w:cstheme="majorBidi"/>
          <w:sz w:val="22"/>
          <w:szCs w:val="22"/>
          <w:lang w:val="en-US"/>
        </w:rPr>
        <w:t>RAN4 should discuss and add TDDConf.1.3 in Table 1 and TDDConf.2.4 in Table 2</w:t>
      </w:r>
      <w:r w:rsidR="00313449" w:rsidRPr="0055473C">
        <w:rPr>
          <w:rFonts w:asciiTheme="majorBidi" w:hAnsiTheme="majorBidi" w:cstheme="majorBidi"/>
          <w:sz w:val="22"/>
          <w:szCs w:val="22"/>
          <w:lang w:val="en-US"/>
        </w:rPr>
        <w:t>.</w:t>
      </w:r>
      <w:bookmarkEnd w:id="7"/>
      <w:r w:rsidR="00313449" w:rsidRPr="0055473C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p w14:paraId="020B6667" w14:textId="4A025550" w:rsidR="009654A0" w:rsidRPr="0055473C" w:rsidRDefault="0031470C">
      <w:pPr>
        <w:pStyle w:val="Heading2"/>
        <w:rPr>
          <w:rFonts w:asciiTheme="majorBidi" w:hAnsiTheme="majorBidi" w:cstheme="majorBidi"/>
        </w:rPr>
      </w:pPr>
      <w:r w:rsidRPr="0055473C">
        <w:rPr>
          <w:rFonts w:asciiTheme="majorBidi" w:hAnsiTheme="majorBidi" w:cstheme="majorBidi"/>
          <w:lang w:val="sv-SE"/>
        </w:rPr>
        <w:lastRenderedPageBreak/>
        <w:t>Test Case</w:t>
      </w:r>
      <w:r w:rsidR="008730D9">
        <w:rPr>
          <w:rFonts w:asciiTheme="majorBidi" w:hAnsiTheme="majorBidi" w:cstheme="majorBidi"/>
          <w:lang w:val="sv-SE"/>
        </w:rPr>
        <w:t>s</w:t>
      </w:r>
      <w:r w:rsidRPr="0055473C">
        <w:rPr>
          <w:rFonts w:asciiTheme="majorBidi" w:hAnsiTheme="majorBidi" w:cstheme="majorBidi"/>
          <w:lang w:val="sv-SE"/>
        </w:rPr>
        <w:t xml:space="preserve"> </w:t>
      </w:r>
    </w:p>
    <w:p w14:paraId="741771AF" w14:textId="7E8CAE5F" w:rsidR="0016146F" w:rsidRDefault="00583F84">
      <w:pPr>
        <w:jc w:val="both"/>
        <w:rPr>
          <w:rFonts w:asciiTheme="majorBidi" w:hAnsiTheme="majorBidi" w:cstheme="majorBidi"/>
          <w:lang w:val="en-US" w:eastAsia="en-US"/>
        </w:rPr>
      </w:pPr>
      <w:r>
        <w:rPr>
          <w:rFonts w:asciiTheme="majorBidi" w:hAnsiTheme="majorBidi" w:cstheme="majorBidi"/>
          <w:lang w:val="en-US" w:eastAsia="en-US"/>
        </w:rPr>
        <w:t xml:space="preserve">In </w:t>
      </w:r>
      <w:r w:rsidR="00184E96">
        <w:rPr>
          <w:rFonts w:asciiTheme="majorBidi" w:hAnsiTheme="majorBidi" w:cstheme="majorBidi"/>
          <w:lang w:val="en-US" w:eastAsia="en-US"/>
        </w:rPr>
        <w:t xml:space="preserve">the </w:t>
      </w:r>
      <w:r>
        <w:rPr>
          <w:rFonts w:asciiTheme="majorBidi" w:hAnsiTheme="majorBidi" w:cstheme="majorBidi"/>
          <w:lang w:val="en-US" w:eastAsia="en-US"/>
        </w:rPr>
        <w:t>previous meeting</w:t>
      </w:r>
      <w:r w:rsidR="00F31EF0">
        <w:rPr>
          <w:rFonts w:asciiTheme="majorBidi" w:hAnsiTheme="majorBidi" w:cstheme="majorBidi"/>
          <w:lang w:val="en-US" w:eastAsia="en-US"/>
        </w:rPr>
        <w:t>,</w:t>
      </w:r>
      <w:r>
        <w:rPr>
          <w:rFonts w:asciiTheme="majorBidi" w:hAnsiTheme="majorBidi" w:cstheme="majorBidi"/>
          <w:lang w:val="en-US" w:eastAsia="en-US"/>
        </w:rPr>
        <w:t xml:space="preserve"> </w:t>
      </w:r>
      <w:r w:rsidR="00F31EF0">
        <w:rPr>
          <w:rFonts w:asciiTheme="majorBidi" w:hAnsiTheme="majorBidi" w:cstheme="majorBidi"/>
          <w:lang w:val="en-US" w:eastAsia="en-US"/>
        </w:rPr>
        <w:t xml:space="preserve">a proposal </w:t>
      </w:r>
      <w:r w:rsidR="00184E96">
        <w:rPr>
          <w:rFonts w:asciiTheme="majorBidi" w:hAnsiTheme="majorBidi" w:cstheme="majorBidi"/>
          <w:lang w:val="en-US" w:eastAsia="en-US"/>
        </w:rPr>
        <w:t>for</w:t>
      </w:r>
      <w:r w:rsidR="00F31EF0">
        <w:rPr>
          <w:rFonts w:asciiTheme="majorBidi" w:hAnsiTheme="majorBidi" w:cstheme="majorBidi"/>
          <w:lang w:val="en-US" w:eastAsia="en-US"/>
        </w:rPr>
        <w:t xml:space="preserve"> test cases </w:t>
      </w:r>
      <w:r w:rsidR="00184E96">
        <w:rPr>
          <w:rFonts w:asciiTheme="majorBidi" w:hAnsiTheme="majorBidi" w:cstheme="majorBidi"/>
          <w:lang w:val="en-US" w:eastAsia="en-US"/>
        </w:rPr>
        <w:t>was</w:t>
      </w:r>
      <w:r w:rsidR="00F31EF0">
        <w:rPr>
          <w:rFonts w:asciiTheme="majorBidi" w:hAnsiTheme="majorBidi" w:cstheme="majorBidi"/>
          <w:lang w:val="en-US" w:eastAsia="en-US"/>
        </w:rPr>
        <w:t xml:space="preserve"> merged into a table</w:t>
      </w:r>
      <w:r w:rsidR="00EC2080">
        <w:rPr>
          <w:rFonts w:asciiTheme="majorBidi" w:hAnsiTheme="majorBidi" w:cstheme="majorBidi"/>
          <w:lang w:val="en-US" w:eastAsia="en-US"/>
        </w:rPr>
        <w:t xml:space="preserve"> in</w:t>
      </w:r>
      <w:r w:rsidR="001D76EE">
        <w:rPr>
          <w:rFonts w:asciiTheme="majorBidi" w:hAnsiTheme="majorBidi" w:cstheme="majorBidi"/>
          <w:lang w:val="en-US" w:eastAsia="en-US"/>
        </w:rPr>
        <w:t xml:space="preserve"> issues 2-2-5</w:t>
      </w:r>
      <w:r w:rsidR="00EC2080">
        <w:rPr>
          <w:rFonts w:asciiTheme="majorBidi" w:hAnsiTheme="majorBidi" w:cstheme="majorBidi"/>
          <w:lang w:val="en-US" w:eastAsia="en-US"/>
        </w:rPr>
        <w:t xml:space="preserve"> [1]</w:t>
      </w:r>
      <w:r w:rsidR="00F31EF0">
        <w:rPr>
          <w:rFonts w:asciiTheme="majorBidi" w:hAnsiTheme="majorBidi" w:cstheme="majorBidi"/>
          <w:lang w:val="en-US" w:eastAsia="en-US"/>
        </w:rPr>
        <w:t xml:space="preserve">. </w:t>
      </w:r>
      <w:r w:rsidR="00BE4242">
        <w:rPr>
          <w:rFonts w:asciiTheme="majorBidi" w:hAnsiTheme="majorBidi" w:cstheme="majorBidi"/>
          <w:lang w:val="en-US" w:eastAsia="en-US"/>
        </w:rPr>
        <w:t xml:space="preserve">We agreed to discuss </w:t>
      </w:r>
      <w:r w:rsidR="00184E96">
        <w:rPr>
          <w:rFonts w:asciiTheme="majorBidi" w:hAnsiTheme="majorBidi" w:cstheme="majorBidi"/>
          <w:lang w:val="en-US" w:eastAsia="en-US"/>
        </w:rPr>
        <w:t>which test</w:t>
      </w:r>
      <w:r w:rsidR="00BE4242">
        <w:rPr>
          <w:rFonts w:asciiTheme="majorBidi" w:hAnsiTheme="majorBidi" w:cstheme="majorBidi"/>
          <w:lang w:val="en-US" w:eastAsia="en-US"/>
        </w:rPr>
        <w:t xml:space="preserve"> cases </w:t>
      </w:r>
      <w:r w:rsidR="00184E96">
        <w:rPr>
          <w:rFonts w:asciiTheme="majorBidi" w:hAnsiTheme="majorBidi" w:cstheme="majorBidi"/>
          <w:lang w:val="en-US" w:eastAsia="en-US"/>
        </w:rPr>
        <w:t>should be considered. Below</w:t>
      </w:r>
      <w:r w:rsidR="001D76EE">
        <w:rPr>
          <w:rFonts w:asciiTheme="majorBidi" w:hAnsiTheme="majorBidi" w:cstheme="majorBidi"/>
          <w:lang w:val="en-US" w:eastAsia="en-US"/>
        </w:rPr>
        <w:t>,</w:t>
      </w:r>
      <w:r w:rsidR="00EC2080">
        <w:rPr>
          <w:rFonts w:asciiTheme="majorBidi" w:hAnsiTheme="majorBidi" w:cstheme="majorBidi"/>
          <w:lang w:val="en-US" w:eastAsia="en-US"/>
        </w:rPr>
        <w:t xml:space="preserve"> one can find our comments on the </w:t>
      </w:r>
      <w:r w:rsidR="001D76EE">
        <w:rPr>
          <w:rFonts w:asciiTheme="majorBidi" w:hAnsiTheme="majorBidi" w:cstheme="majorBidi"/>
          <w:lang w:val="en-US" w:eastAsia="en-US"/>
        </w:rPr>
        <w:t>scope of each test case</w:t>
      </w:r>
      <w:r w:rsidR="00CC4B39">
        <w:rPr>
          <w:rFonts w:asciiTheme="majorBidi" w:hAnsiTheme="majorBidi" w:cstheme="majorBidi"/>
          <w:lang w:val="en-US" w:eastAsia="en-US"/>
        </w:rPr>
        <w:t>.</w:t>
      </w:r>
      <w:r w:rsidR="001D76EE">
        <w:rPr>
          <w:rFonts w:asciiTheme="majorBidi" w:hAnsiTheme="majorBidi" w:cstheme="majorBidi"/>
          <w:lang w:val="en-US" w:eastAsia="en-US"/>
        </w:rPr>
        <w:t xml:space="preserve"> </w:t>
      </w:r>
      <w:r w:rsidR="00EC2080">
        <w:rPr>
          <w:rFonts w:asciiTheme="majorBidi" w:hAnsiTheme="majorBidi" w:cstheme="majorBidi"/>
          <w:lang w:val="en-US" w:eastAsia="en-US"/>
        </w:rPr>
        <w:t xml:space="preserve"> </w:t>
      </w:r>
      <w:r w:rsidR="00BE4242">
        <w:rPr>
          <w:rFonts w:asciiTheme="majorBidi" w:hAnsiTheme="majorBidi" w:cstheme="majorBidi"/>
          <w:lang w:val="en-US" w:eastAsia="en-US"/>
        </w:rPr>
        <w:t xml:space="preserve"> </w:t>
      </w:r>
    </w:p>
    <w:p w14:paraId="020B666F" w14:textId="2093A1B8" w:rsidR="009654A0" w:rsidRPr="0055473C" w:rsidRDefault="0031470C" w:rsidP="00974923">
      <w:pPr>
        <w:jc w:val="center"/>
        <w:rPr>
          <w:rFonts w:asciiTheme="majorBidi" w:hAnsiTheme="majorBidi" w:cstheme="majorBidi"/>
          <w:lang w:val="en-US"/>
        </w:rPr>
      </w:pPr>
      <w:r w:rsidRPr="0055473C">
        <w:rPr>
          <w:rFonts w:asciiTheme="majorBidi" w:hAnsiTheme="majorBidi" w:cstheme="majorBidi"/>
          <w:lang w:val="en-US"/>
        </w:rPr>
        <w:t xml:space="preserve">Table </w:t>
      </w:r>
      <w:r w:rsidR="00D547C3">
        <w:rPr>
          <w:rFonts w:asciiTheme="majorBidi" w:hAnsiTheme="majorBidi" w:cstheme="majorBidi"/>
          <w:lang w:val="en-US"/>
        </w:rPr>
        <w:t>3</w:t>
      </w:r>
      <w:r w:rsidRPr="0055473C">
        <w:rPr>
          <w:rFonts w:asciiTheme="majorBidi" w:hAnsiTheme="majorBidi" w:cstheme="majorBidi"/>
          <w:lang w:val="en-US"/>
        </w:rPr>
        <w:t>: Test case Lists for ATG CA in Rel-19</w:t>
      </w:r>
    </w:p>
    <w:tbl>
      <w:tblPr>
        <w:tblStyle w:val="TableGrid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5505"/>
        <w:gridCol w:w="2216"/>
      </w:tblGrid>
      <w:tr w:rsidR="005669EE" w:rsidRPr="005669EE" w14:paraId="7A03A0E6" w14:textId="77777777" w:rsidTr="005669EE"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1AD216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Test category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FA462C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Test cases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62D7F4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</w:rPr>
              <w:t>Company comments</w:t>
            </w:r>
          </w:p>
        </w:tc>
      </w:tr>
      <w:tr w:rsidR="005669EE" w:rsidRPr="005669EE" w14:paraId="4DB8EDAC" w14:textId="77777777" w:rsidTr="005669EE">
        <w:tc>
          <w:tcPr>
            <w:tcW w:w="162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40A205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Interruption</w:t>
            </w: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48D6E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Interruptions during measurements on deactivated NR SCC in FR1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F8E0B" w14:textId="54CD7A4A" w:rsidR="005669EE" w:rsidRPr="005669EE" w:rsidRDefault="000E0EA9" w:rsidP="005669EE">
            <w:pPr>
              <w:jc w:val="both"/>
              <w:rPr>
                <w:rFonts w:asciiTheme="majorBidi" w:hAnsiTheme="majorBidi" w:cstheme="majorBidi"/>
              </w:rPr>
            </w:pPr>
            <w:r w:rsidRPr="000E0EA9">
              <w:rPr>
                <w:rFonts w:asciiTheme="majorBidi" w:hAnsiTheme="majorBidi" w:cstheme="majorBidi"/>
              </w:rPr>
              <w:t xml:space="preserve">Extend NR test cases for ATG-specific interruption </w:t>
            </w:r>
            <w:proofErr w:type="spellStart"/>
            <w:r w:rsidRPr="000E0EA9">
              <w:rPr>
                <w:rFonts w:asciiTheme="majorBidi" w:hAnsiTheme="majorBidi" w:cstheme="majorBidi"/>
              </w:rPr>
              <w:t>behavior</w:t>
            </w:r>
            <w:proofErr w:type="spellEnd"/>
            <w:r w:rsidRPr="000E0EA9">
              <w:rPr>
                <w:rFonts w:asciiTheme="majorBidi" w:hAnsiTheme="majorBidi" w:cstheme="majorBidi"/>
              </w:rPr>
              <w:t xml:space="preserve"> based on A.6.5.2.1</w:t>
            </w:r>
          </w:p>
        </w:tc>
      </w:tr>
      <w:tr w:rsidR="005669EE" w:rsidRPr="005669EE" w14:paraId="515FB75B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2C9BB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81FA81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Interruption requirement at SRS antenna port switching with 1 SRS symbol in a slot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163E45" w14:textId="498BE0F4" w:rsidR="005669EE" w:rsidRPr="005669EE" w:rsidRDefault="006B61BE" w:rsidP="005669EE">
            <w:pPr>
              <w:jc w:val="both"/>
              <w:rPr>
                <w:rFonts w:asciiTheme="majorBidi" w:hAnsiTheme="majorBidi" w:cstheme="majorBidi"/>
              </w:rPr>
            </w:pPr>
            <w:r w:rsidRPr="00DF5FA1">
              <w:rPr>
                <w:rFonts w:asciiTheme="majorBidi" w:hAnsiTheme="majorBidi" w:cstheme="majorBidi"/>
              </w:rPr>
              <w:t xml:space="preserve">Extend NR test cases for ATG-specific interruption </w:t>
            </w:r>
            <w:proofErr w:type="spellStart"/>
            <w:r w:rsidRPr="00DF5FA1">
              <w:rPr>
                <w:rFonts w:asciiTheme="majorBidi" w:hAnsiTheme="majorBidi" w:cstheme="majorBidi"/>
              </w:rPr>
              <w:t>behavior</w:t>
            </w:r>
            <w:proofErr w:type="spellEnd"/>
            <w:r w:rsidRPr="00DF5FA1">
              <w:rPr>
                <w:rFonts w:asciiTheme="majorBidi" w:hAnsiTheme="majorBidi" w:cstheme="majorBidi"/>
              </w:rPr>
              <w:t xml:space="preserve"> based on A.6.5.2.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5669EE" w:rsidRPr="005669EE" w14:paraId="0859B99D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9F32D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C2EC5F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Interruption requirement at SRS antenna port switching with more than 1 SRS symbol in a slot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65FAF7" w14:textId="47722FE9" w:rsidR="005669EE" w:rsidRPr="005669EE" w:rsidRDefault="006B61BE" w:rsidP="005669EE">
            <w:pPr>
              <w:jc w:val="both"/>
              <w:rPr>
                <w:rFonts w:asciiTheme="majorBidi" w:hAnsiTheme="majorBidi" w:cstheme="majorBidi"/>
              </w:rPr>
            </w:pPr>
            <w:r w:rsidRPr="00DF5FA1">
              <w:rPr>
                <w:rFonts w:asciiTheme="majorBidi" w:hAnsiTheme="majorBidi" w:cstheme="majorBidi"/>
              </w:rPr>
              <w:t xml:space="preserve">Extend NR test cases for ATG-specific interruption </w:t>
            </w:r>
            <w:proofErr w:type="spellStart"/>
            <w:r w:rsidRPr="00DF5FA1">
              <w:rPr>
                <w:rFonts w:asciiTheme="majorBidi" w:hAnsiTheme="majorBidi" w:cstheme="majorBidi"/>
              </w:rPr>
              <w:t>behavior</w:t>
            </w:r>
            <w:proofErr w:type="spellEnd"/>
            <w:r w:rsidRPr="00DF5FA1">
              <w:rPr>
                <w:rFonts w:asciiTheme="majorBidi" w:hAnsiTheme="majorBidi" w:cstheme="majorBidi"/>
              </w:rPr>
              <w:t xml:space="preserve"> based on A.6.5.2.4</w:t>
            </w:r>
          </w:p>
        </w:tc>
      </w:tr>
      <w:tr w:rsidR="005669EE" w:rsidRPr="005669EE" w14:paraId="3040654F" w14:textId="77777777" w:rsidTr="005669EE">
        <w:tc>
          <w:tcPr>
            <w:tcW w:w="162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0F86D2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and deactivation</w:t>
            </w: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B42777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and deactivation of known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 in non-DRX for 160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ms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measurement cycle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F5D6F" w14:textId="7E572651" w:rsidR="005669EE" w:rsidRPr="005669EE" w:rsidRDefault="000136CC" w:rsidP="000D1D50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 xml:space="preserve">Modify Test case for </w:t>
            </w:r>
            <w:proofErr w:type="spellStart"/>
            <w:r w:rsidRPr="000136CC">
              <w:rPr>
                <w:rFonts w:asciiTheme="majorBidi" w:hAnsiTheme="majorBidi" w:cstheme="majorBidi"/>
              </w:rPr>
              <w:t>SCell</w:t>
            </w:r>
            <w:proofErr w:type="spellEnd"/>
            <w:r w:rsidRPr="000136CC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0136CC">
              <w:rPr>
                <w:rFonts w:asciiTheme="majorBidi" w:hAnsiTheme="majorBidi" w:cstheme="majorBidi"/>
              </w:rPr>
              <w:t>known  based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on A.6.5.3.1 </w:t>
            </w:r>
          </w:p>
        </w:tc>
      </w:tr>
      <w:tr w:rsidR="005669EE" w:rsidRPr="005669EE" w14:paraId="3CD297DD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B5673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B04FF1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and deactivation of known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 in non-DRX for 640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ms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measurement cycle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C2FF6D" w14:textId="7065F406" w:rsidR="000D1D50" w:rsidRPr="000136CC" w:rsidRDefault="000D1D50" w:rsidP="000D1D50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 xml:space="preserve">Modify Test case for </w:t>
            </w:r>
            <w:proofErr w:type="spellStart"/>
            <w:r w:rsidRPr="000136CC">
              <w:rPr>
                <w:rFonts w:asciiTheme="majorBidi" w:hAnsiTheme="majorBidi" w:cstheme="majorBidi"/>
              </w:rPr>
              <w:t>SCell</w:t>
            </w:r>
            <w:proofErr w:type="spellEnd"/>
            <w:r w:rsidRPr="000136CC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0136CC">
              <w:rPr>
                <w:rFonts w:asciiTheme="majorBidi" w:hAnsiTheme="majorBidi" w:cstheme="majorBidi"/>
              </w:rPr>
              <w:t>known  based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on A.6.5.3.2  </w:t>
            </w:r>
          </w:p>
          <w:p w14:paraId="42E3EB9C" w14:textId="7172DE31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00EB0100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18CB1B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34B223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and deactivation of unknown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 in non-DRX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236C1A" w14:textId="0E323DBC" w:rsidR="000D1D50" w:rsidRPr="000136CC" w:rsidRDefault="000D1D50" w:rsidP="000D1D50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>Modify Test case for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 w:rsidRPr="000136CC">
              <w:rPr>
                <w:rFonts w:asciiTheme="majorBidi" w:hAnsiTheme="majorBidi" w:cstheme="majorBidi"/>
              </w:rPr>
              <w:t>SCell</w:t>
            </w:r>
            <w:proofErr w:type="spellEnd"/>
            <w:r w:rsidRPr="000136CC">
              <w:rPr>
                <w:rFonts w:asciiTheme="majorBidi" w:hAnsiTheme="majorBidi" w:cstheme="majorBidi"/>
              </w:rPr>
              <w:t xml:space="preserve">  unknown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based on A.6.5.3.3</w:t>
            </w:r>
          </w:p>
          <w:p w14:paraId="4DB70296" w14:textId="702748DE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50C991D1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1FB92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6CEE13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 xml:space="preserve">Direct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at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addition of known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3F69C6" w14:textId="3DB854E4" w:rsidR="005669EE" w:rsidRPr="005669EE" w:rsidRDefault="008B1C70" w:rsidP="005669EE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 xml:space="preserve">Modify Test case for </w:t>
            </w:r>
            <w:r w:rsidR="005A544E">
              <w:rPr>
                <w:rFonts w:asciiTheme="majorBidi" w:hAnsiTheme="majorBidi" w:cstheme="majorBidi"/>
              </w:rPr>
              <w:t xml:space="preserve">Direct </w:t>
            </w:r>
            <w:proofErr w:type="spellStart"/>
            <w:r w:rsidRPr="000136CC">
              <w:rPr>
                <w:rFonts w:asciiTheme="majorBidi" w:hAnsiTheme="majorBidi" w:cstheme="majorBidi"/>
              </w:rPr>
              <w:t>SCell</w:t>
            </w:r>
            <w:proofErr w:type="spellEnd"/>
            <w:r w:rsidRPr="000136CC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0136CC">
              <w:rPr>
                <w:rFonts w:asciiTheme="majorBidi" w:hAnsiTheme="majorBidi" w:cstheme="majorBidi"/>
              </w:rPr>
              <w:t>known  based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on A.6.5.3.</w:t>
            </w:r>
            <w:r>
              <w:rPr>
                <w:rFonts w:asciiTheme="majorBidi" w:hAnsiTheme="majorBidi" w:cstheme="majorBidi"/>
              </w:rPr>
              <w:t>4</w:t>
            </w:r>
            <w:r w:rsidRPr="000136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69EE" w:rsidRPr="005669EE" w14:paraId="72E63BF0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BE44D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A254F5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 xml:space="preserve">Direct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at handover with known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5B9169" w14:textId="69C5BDE5" w:rsidR="005669EE" w:rsidRPr="005669EE" w:rsidRDefault="008B1C70" w:rsidP="005669EE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 xml:space="preserve">Modify Test case for </w:t>
            </w:r>
            <w:r w:rsidR="005A544E">
              <w:rPr>
                <w:rFonts w:asciiTheme="majorBidi" w:hAnsiTheme="majorBidi" w:cstheme="majorBidi"/>
              </w:rPr>
              <w:t xml:space="preserve">Direct </w:t>
            </w:r>
            <w:proofErr w:type="spellStart"/>
            <w:r w:rsidRPr="000136CC">
              <w:rPr>
                <w:rFonts w:asciiTheme="majorBidi" w:hAnsiTheme="majorBidi" w:cstheme="majorBidi"/>
              </w:rPr>
              <w:t>SCell</w:t>
            </w:r>
            <w:proofErr w:type="spellEnd"/>
            <w:r w:rsidRPr="000136CC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0136CC">
              <w:rPr>
                <w:rFonts w:asciiTheme="majorBidi" w:hAnsiTheme="majorBidi" w:cstheme="majorBidi"/>
              </w:rPr>
              <w:t>known  based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on A.6.5.3.</w:t>
            </w:r>
            <w:r w:rsidR="00950CD0">
              <w:rPr>
                <w:rFonts w:asciiTheme="majorBidi" w:hAnsiTheme="majorBidi" w:cstheme="majorBidi"/>
              </w:rPr>
              <w:t>5</w:t>
            </w:r>
            <w:r w:rsidRPr="000136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69EE" w:rsidRPr="005669EE" w14:paraId="437A36D6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65B61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3C4F02" w14:textId="77777777" w:rsidR="005669EE" w:rsidRPr="00F37C80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r w:rsidRPr="00F37C80">
              <w:rPr>
                <w:rFonts w:asciiTheme="majorBidi" w:hAnsiTheme="majorBidi" w:cstheme="majorBidi"/>
              </w:rPr>
              <w:t xml:space="preserve">Direct </w:t>
            </w:r>
            <w:proofErr w:type="spellStart"/>
            <w:r w:rsidRPr="00F37C80">
              <w:rPr>
                <w:rFonts w:asciiTheme="majorBidi" w:hAnsiTheme="majorBidi" w:cstheme="majorBidi"/>
              </w:rPr>
              <w:t>SCell</w:t>
            </w:r>
            <w:proofErr w:type="spellEnd"/>
            <w:r w:rsidRPr="00F37C80">
              <w:rPr>
                <w:rFonts w:asciiTheme="majorBidi" w:hAnsiTheme="majorBidi" w:cstheme="majorBidi"/>
              </w:rPr>
              <w:t xml:space="preserve"> Activation at RRC Resume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B54DE6" w14:textId="493D5CBE" w:rsidR="005669EE" w:rsidRPr="00F37C80" w:rsidRDefault="00F37C80" w:rsidP="005669EE">
            <w:pPr>
              <w:jc w:val="both"/>
              <w:rPr>
                <w:rFonts w:asciiTheme="majorBidi" w:hAnsiTheme="majorBidi" w:cstheme="majorBidi"/>
              </w:rPr>
            </w:pPr>
            <w:r w:rsidRPr="00F37C80">
              <w:rPr>
                <w:rFonts w:asciiTheme="majorBidi" w:hAnsiTheme="majorBidi" w:cstheme="majorBidi"/>
              </w:rPr>
              <w:t>The motivation to introduce this new test case is not clear.</w:t>
            </w:r>
            <w:r w:rsidR="00E42F82">
              <w:rPr>
                <w:rFonts w:asciiTheme="majorBidi" w:hAnsiTheme="majorBidi" w:cstheme="majorBidi"/>
              </w:rPr>
              <w:t xml:space="preserve"> </w:t>
            </w:r>
            <w:r w:rsidR="00E42F82" w:rsidRPr="00336CB1">
              <w:rPr>
                <w:rFonts w:asciiTheme="majorBidi" w:hAnsiTheme="majorBidi" w:cstheme="majorBidi"/>
              </w:rPr>
              <w:t>No test case required.</w:t>
            </w:r>
          </w:p>
        </w:tc>
      </w:tr>
      <w:tr w:rsidR="005669EE" w:rsidRPr="005669EE" w14:paraId="458773CC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6981E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5691B7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 xml:space="preserve">Fast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of known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 in non-DRX for 160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ms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measurement cycle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98C9EE" w14:textId="7276B7A1" w:rsidR="005669EE" w:rsidRPr="005669EE" w:rsidRDefault="005A544E" w:rsidP="005669EE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 xml:space="preserve">Modify Test case for </w:t>
            </w:r>
            <w:r>
              <w:rPr>
                <w:rFonts w:asciiTheme="majorBidi" w:hAnsiTheme="majorBidi" w:cstheme="majorBidi"/>
              </w:rPr>
              <w:t xml:space="preserve">Fast </w:t>
            </w:r>
            <w:proofErr w:type="spellStart"/>
            <w:r w:rsidRPr="000136CC">
              <w:rPr>
                <w:rFonts w:asciiTheme="majorBidi" w:hAnsiTheme="majorBidi" w:cstheme="majorBidi"/>
              </w:rPr>
              <w:t>SCell</w:t>
            </w:r>
            <w:proofErr w:type="spellEnd"/>
            <w:r w:rsidRPr="000136CC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0136CC">
              <w:rPr>
                <w:rFonts w:asciiTheme="majorBidi" w:hAnsiTheme="majorBidi" w:cstheme="majorBidi"/>
              </w:rPr>
              <w:t>known  based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on A.6.5.3.</w:t>
            </w:r>
            <w:r>
              <w:rPr>
                <w:rFonts w:asciiTheme="majorBidi" w:hAnsiTheme="majorBidi" w:cstheme="majorBidi"/>
              </w:rPr>
              <w:t>10</w:t>
            </w:r>
            <w:r w:rsidRPr="000136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69EE" w:rsidRPr="005669EE" w14:paraId="50F434D7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225C2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1F7CB6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 xml:space="preserve">Fast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of known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 in non-DRX for 640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ms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measurement cycle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E86EEC" w14:textId="23ED8CA9" w:rsidR="005669EE" w:rsidRPr="005669EE" w:rsidRDefault="005A544E" w:rsidP="005669EE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 xml:space="preserve">Modify Test case for </w:t>
            </w:r>
            <w:r>
              <w:rPr>
                <w:rFonts w:asciiTheme="majorBidi" w:hAnsiTheme="majorBidi" w:cstheme="majorBidi"/>
              </w:rPr>
              <w:t xml:space="preserve">Fast </w:t>
            </w:r>
            <w:proofErr w:type="spellStart"/>
            <w:r w:rsidRPr="000136CC">
              <w:rPr>
                <w:rFonts w:asciiTheme="majorBidi" w:hAnsiTheme="majorBidi" w:cstheme="majorBidi"/>
              </w:rPr>
              <w:t>SCell</w:t>
            </w:r>
            <w:proofErr w:type="spellEnd"/>
            <w:r w:rsidRPr="000136CC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0136CC">
              <w:rPr>
                <w:rFonts w:asciiTheme="majorBidi" w:hAnsiTheme="majorBidi" w:cstheme="majorBidi"/>
              </w:rPr>
              <w:t>known  based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on A.6.5.3.</w:t>
            </w:r>
            <w:r>
              <w:rPr>
                <w:rFonts w:asciiTheme="majorBidi" w:hAnsiTheme="majorBidi" w:cstheme="majorBidi"/>
              </w:rPr>
              <w:t>11</w:t>
            </w:r>
            <w:r w:rsidRPr="000136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69EE" w:rsidRPr="005669EE" w14:paraId="6CEEBA95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C0588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8CFBAF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5914ED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914ED">
              <w:rPr>
                <w:rFonts w:asciiTheme="majorBidi" w:hAnsiTheme="majorBidi" w:cstheme="majorBidi" w:hint="eastAsia"/>
                <w:bCs/>
              </w:rPr>
              <w:t xml:space="preserve"> Activation of unknown </w:t>
            </w:r>
            <w:proofErr w:type="spellStart"/>
            <w:r w:rsidRPr="005914ED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914ED">
              <w:rPr>
                <w:rFonts w:asciiTheme="majorBidi" w:hAnsiTheme="majorBidi" w:cstheme="majorBidi" w:hint="eastAsia"/>
                <w:bCs/>
              </w:rPr>
              <w:t xml:space="preserve"> with valid L3 measurement results in FR1 in non-DRX for 160 </w:t>
            </w:r>
            <w:proofErr w:type="spellStart"/>
            <w:r w:rsidRPr="005914ED">
              <w:rPr>
                <w:rFonts w:asciiTheme="majorBidi" w:hAnsiTheme="majorBidi" w:cstheme="majorBidi" w:hint="eastAsia"/>
                <w:bCs/>
              </w:rPr>
              <w:t>ms</w:t>
            </w:r>
            <w:proofErr w:type="spellEnd"/>
            <w:r w:rsidRPr="005914ED">
              <w:rPr>
                <w:rFonts w:asciiTheme="majorBidi" w:hAnsiTheme="majorBidi" w:cstheme="majorBidi" w:hint="eastAsia"/>
                <w:bCs/>
              </w:rPr>
              <w:t xml:space="preserve"> </w:t>
            </w:r>
            <w:proofErr w:type="spellStart"/>
            <w:r w:rsidRPr="005914ED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914ED">
              <w:rPr>
                <w:rFonts w:asciiTheme="majorBidi" w:hAnsiTheme="majorBidi" w:cstheme="majorBidi" w:hint="eastAsia"/>
                <w:bCs/>
              </w:rPr>
              <w:t xml:space="preserve"> measurement cycle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B7405" w14:textId="09525D79" w:rsidR="005669EE" w:rsidRPr="005669EE" w:rsidRDefault="006E4DAB" w:rsidP="005669EE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>Modify Test case</w:t>
            </w:r>
            <w:r>
              <w:rPr>
                <w:rFonts w:asciiTheme="majorBidi" w:hAnsiTheme="majorBidi" w:cstheme="majorBidi"/>
              </w:rPr>
              <w:t xml:space="preserve"> based </w:t>
            </w:r>
            <w:proofErr w:type="gramStart"/>
            <w:r>
              <w:rPr>
                <w:rFonts w:asciiTheme="majorBidi" w:hAnsiTheme="majorBidi" w:cstheme="majorBidi"/>
              </w:rPr>
              <w:t xml:space="preserve">on </w:t>
            </w:r>
            <w:r w:rsidRPr="000136CC">
              <w:rPr>
                <w:rFonts w:asciiTheme="majorBidi" w:hAnsiTheme="majorBidi" w:cstheme="majorBidi"/>
              </w:rPr>
              <w:t xml:space="preserve"> A.6.5.3.</w:t>
            </w:r>
            <w:r>
              <w:rPr>
                <w:rFonts w:asciiTheme="majorBidi" w:hAnsiTheme="majorBidi" w:cstheme="majorBidi"/>
              </w:rPr>
              <w:t>14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69EE" w:rsidRPr="005669EE" w14:paraId="01D21EB1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8CD02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5D8857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 xml:space="preserve">TRS based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of SSB-less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in FR1 inter-band CA in non-DRX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C48294" w14:textId="672898B3" w:rsidR="005669EE" w:rsidRPr="005669EE" w:rsidRDefault="00BB3A58" w:rsidP="005669EE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>Modify Test case</w:t>
            </w:r>
            <w:r>
              <w:rPr>
                <w:rFonts w:asciiTheme="majorBidi" w:hAnsiTheme="majorBidi" w:cstheme="majorBidi"/>
              </w:rPr>
              <w:t xml:space="preserve"> based </w:t>
            </w:r>
            <w:proofErr w:type="gramStart"/>
            <w:r>
              <w:rPr>
                <w:rFonts w:asciiTheme="majorBidi" w:hAnsiTheme="majorBidi" w:cstheme="majorBidi"/>
              </w:rPr>
              <w:t xml:space="preserve">on </w:t>
            </w:r>
            <w:r w:rsidRPr="000136CC">
              <w:rPr>
                <w:rFonts w:asciiTheme="majorBidi" w:hAnsiTheme="majorBidi" w:cstheme="majorBidi"/>
              </w:rPr>
              <w:t xml:space="preserve"> A.6.5.3.</w:t>
            </w:r>
            <w:r>
              <w:rPr>
                <w:rFonts w:asciiTheme="majorBidi" w:hAnsiTheme="majorBidi" w:cstheme="majorBidi"/>
              </w:rPr>
              <w:t>15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69EE" w:rsidRPr="005669EE" w14:paraId="30EEC6A8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F0253E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D1BD87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 xml:space="preserve">Inter-band SSB-less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Activation based on A-TRS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5B788" w14:textId="46883B9A" w:rsidR="005669EE" w:rsidRPr="005669EE" w:rsidRDefault="00234C75" w:rsidP="005669EE">
            <w:pPr>
              <w:jc w:val="both"/>
              <w:rPr>
                <w:rFonts w:asciiTheme="majorBidi" w:hAnsiTheme="majorBidi" w:cstheme="majorBidi"/>
              </w:rPr>
            </w:pPr>
            <w:r w:rsidRPr="000136CC">
              <w:rPr>
                <w:rFonts w:asciiTheme="majorBidi" w:hAnsiTheme="majorBidi" w:cstheme="majorBidi"/>
              </w:rPr>
              <w:t>Modify Test case</w:t>
            </w:r>
            <w:r>
              <w:rPr>
                <w:rFonts w:asciiTheme="majorBidi" w:hAnsiTheme="majorBidi" w:cstheme="majorBidi"/>
              </w:rPr>
              <w:t xml:space="preserve"> based </w:t>
            </w:r>
            <w:proofErr w:type="gramStart"/>
            <w:r>
              <w:rPr>
                <w:rFonts w:asciiTheme="majorBidi" w:hAnsiTheme="majorBidi" w:cstheme="majorBidi"/>
              </w:rPr>
              <w:t xml:space="preserve">on </w:t>
            </w:r>
            <w:r w:rsidRPr="000136CC">
              <w:rPr>
                <w:rFonts w:asciiTheme="majorBidi" w:hAnsiTheme="majorBidi" w:cstheme="majorBidi"/>
              </w:rPr>
              <w:t xml:space="preserve"> A.6.5.3.</w:t>
            </w:r>
            <w:r>
              <w:rPr>
                <w:rFonts w:asciiTheme="majorBidi" w:hAnsiTheme="majorBidi" w:cstheme="majorBidi"/>
              </w:rPr>
              <w:t>16</w:t>
            </w:r>
            <w:proofErr w:type="gramEnd"/>
            <w:r w:rsidRPr="000136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69EE" w:rsidRPr="005669EE" w14:paraId="1982AEF2" w14:textId="77777777" w:rsidTr="005669EE">
        <w:tc>
          <w:tcPr>
            <w:tcW w:w="16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47E43C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r w:rsidRPr="005669EE">
              <w:rPr>
                <w:rFonts w:asciiTheme="majorBidi" w:hAnsiTheme="majorBidi" w:cstheme="majorBidi" w:hint="eastAsia"/>
              </w:rPr>
              <w:t>Beam Failure Recovery</w:t>
            </w: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0BBD66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r w:rsidRPr="005669EE">
              <w:rPr>
                <w:rFonts w:asciiTheme="majorBidi" w:hAnsiTheme="majorBidi" w:cstheme="majorBidi" w:hint="eastAsia"/>
              </w:rPr>
              <w:t xml:space="preserve">Beam Failure Detection and Link Recovery Test for FR1 </w:t>
            </w:r>
            <w:proofErr w:type="spellStart"/>
            <w:r w:rsidRPr="005669EE">
              <w:rPr>
                <w:rFonts w:asciiTheme="majorBidi" w:hAnsiTheme="majorBidi" w:cstheme="majorBidi" w:hint="eastAsia"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</w:rPr>
              <w:t xml:space="preserve"> configured with CSI-RS-based BFD and SSB-based LR in non-DRX mode for ATG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AA475A" w14:textId="77777777" w:rsidR="00781FC8" w:rsidRPr="00781FC8" w:rsidRDefault="00781FC8" w:rsidP="00781FC8">
            <w:pPr>
              <w:jc w:val="both"/>
              <w:rPr>
                <w:rFonts w:asciiTheme="majorBidi" w:hAnsiTheme="majorBidi" w:cstheme="majorBidi"/>
              </w:rPr>
            </w:pPr>
            <w:r w:rsidRPr="00781FC8">
              <w:rPr>
                <w:rFonts w:asciiTheme="majorBidi" w:hAnsiTheme="majorBidi" w:cstheme="majorBidi"/>
              </w:rPr>
              <w:t>Modify test case based on A.6.5.5</w:t>
            </w:r>
          </w:p>
          <w:p w14:paraId="456D9F3D" w14:textId="3A70AD04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4CE4BBD6" w14:textId="77777777" w:rsidTr="005669EE">
        <w:tc>
          <w:tcPr>
            <w:tcW w:w="162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7E2DD7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Active BWP Switch</w:t>
            </w: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B1663A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Simultaneous DCI-based and Timer-based Active BWP Switch on multiple CCs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140702" w14:textId="702EE3FB" w:rsidR="00781FC8" w:rsidRPr="00781FC8" w:rsidRDefault="00781FC8" w:rsidP="00781FC8">
            <w:pPr>
              <w:jc w:val="both"/>
              <w:rPr>
                <w:rFonts w:asciiTheme="majorBidi" w:hAnsiTheme="majorBidi" w:cstheme="majorBidi"/>
              </w:rPr>
            </w:pPr>
            <w:r w:rsidRPr="00781FC8">
              <w:rPr>
                <w:rFonts w:asciiTheme="majorBidi" w:hAnsiTheme="majorBidi" w:cstheme="majorBidi"/>
              </w:rPr>
              <w:t>Modify test case based on A.6.</w:t>
            </w:r>
            <w:r w:rsidR="001C65AD">
              <w:rPr>
                <w:rFonts w:asciiTheme="majorBidi" w:hAnsiTheme="majorBidi" w:cstheme="majorBidi"/>
              </w:rPr>
              <w:t>6.3</w:t>
            </w:r>
          </w:p>
          <w:p w14:paraId="06DFA5B5" w14:textId="09509FED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29E417FF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6EB96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88DA71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>Simultaneous RRC-based Active BWP Switch on multiple CCs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5CFE02" w14:textId="77777777" w:rsidR="001C65AD" w:rsidRPr="00781FC8" w:rsidRDefault="001C65AD" w:rsidP="001C65AD">
            <w:pPr>
              <w:jc w:val="both"/>
              <w:rPr>
                <w:rFonts w:asciiTheme="majorBidi" w:hAnsiTheme="majorBidi" w:cstheme="majorBidi"/>
              </w:rPr>
            </w:pPr>
            <w:r w:rsidRPr="00781FC8">
              <w:rPr>
                <w:rFonts w:asciiTheme="majorBidi" w:hAnsiTheme="majorBidi" w:cstheme="majorBidi"/>
              </w:rPr>
              <w:t>Modify test case based on A.6.</w:t>
            </w:r>
            <w:r>
              <w:rPr>
                <w:rFonts w:asciiTheme="majorBidi" w:hAnsiTheme="majorBidi" w:cstheme="majorBidi"/>
              </w:rPr>
              <w:t>6.3</w:t>
            </w:r>
          </w:p>
          <w:p w14:paraId="3890E669" w14:textId="45FFFB6A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17097866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960EA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87AB3B" w14:textId="45BD152A" w:rsidR="005669EE" w:rsidRPr="00E42F82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r w:rsidRPr="00E42F82">
              <w:rPr>
                <w:rFonts w:asciiTheme="majorBidi" w:hAnsiTheme="majorBidi" w:cstheme="majorBidi"/>
              </w:rPr>
              <w:t xml:space="preserve">non-simultaneous </w:t>
            </w:r>
            <w:r w:rsidR="00920DC6" w:rsidRPr="00E42F82">
              <w:rPr>
                <w:rFonts w:asciiTheme="majorBidi" w:hAnsiTheme="majorBidi" w:cstheme="majorBidi"/>
              </w:rPr>
              <w:t>timer-based</w:t>
            </w:r>
            <w:r w:rsidRPr="00E42F82">
              <w:rPr>
                <w:rFonts w:asciiTheme="majorBidi" w:hAnsiTheme="majorBidi" w:cstheme="majorBidi"/>
              </w:rPr>
              <w:t xml:space="preserve"> BWP switch delay on multiple CCs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05EF9" w14:textId="2027C96A" w:rsidR="001C65AD" w:rsidRPr="00781FC8" w:rsidRDefault="00E42F82" w:rsidP="001C65AD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  <w:r w:rsidRPr="00336CB1">
              <w:rPr>
                <w:rFonts w:asciiTheme="majorBidi" w:hAnsiTheme="majorBidi" w:cstheme="majorBidi"/>
              </w:rPr>
              <w:t>No test case required.</w:t>
            </w:r>
          </w:p>
          <w:p w14:paraId="4CC0AF14" w14:textId="176E0988" w:rsidR="005669EE" w:rsidRPr="005669EE" w:rsidRDefault="005669EE" w:rsidP="005669EE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5669EE" w:rsidRPr="005669EE" w14:paraId="60049CE6" w14:textId="77777777" w:rsidTr="005669EE">
        <w:tc>
          <w:tcPr>
            <w:tcW w:w="16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5C8FBC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dormancy switch</w:t>
            </w:r>
          </w:p>
          <w:p w14:paraId="3702FF5B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0B1AA8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dormancy switch</w:t>
            </w:r>
          </w:p>
          <w:p w14:paraId="0A0A5548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76721D" w14:textId="79F4AE07" w:rsidR="005669EE" w:rsidRPr="005669EE" w:rsidRDefault="00722DC2" w:rsidP="005669E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Motivation for this test case is not clear.</w:t>
            </w:r>
            <w:r w:rsidR="00A565F8">
              <w:rPr>
                <w:rFonts w:asciiTheme="majorBidi" w:hAnsiTheme="majorBidi" w:cstheme="majorBidi"/>
              </w:rPr>
              <w:t xml:space="preserve"> Further discussion needed.</w:t>
            </w:r>
          </w:p>
        </w:tc>
      </w:tr>
      <w:tr w:rsidR="005669EE" w:rsidRPr="005669EE" w14:paraId="49687CA8" w14:textId="77777777" w:rsidTr="005669EE">
        <w:tc>
          <w:tcPr>
            <w:tcW w:w="16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03FFA5" w14:textId="2AAE3846" w:rsidR="005669EE" w:rsidRPr="005669EE" w:rsidRDefault="00262287" w:rsidP="005669E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</w:t>
            </w:r>
            <w:r w:rsidR="005669EE" w:rsidRPr="005669EE">
              <w:rPr>
                <w:rFonts w:asciiTheme="majorBidi" w:hAnsiTheme="majorBidi" w:cstheme="majorBidi"/>
              </w:rPr>
              <w:t xml:space="preserve">eactivated </w:t>
            </w:r>
            <w:proofErr w:type="spellStart"/>
            <w:r w:rsidR="005669EE" w:rsidRPr="005669EE">
              <w:rPr>
                <w:rFonts w:asciiTheme="majorBidi" w:hAnsiTheme="majorBidi" w:cstheme="majorBidi"/>
              </w:rPr>
              <w:t>SCell</w:t>
            </w:r>
            <w:proofErr w:type="spellEnd"/>
            <w:r w:rsidR="005669EE" w:rsidRPr="005669EE">
              <w:rPr>
                <w:rFonts w:asciiTheme="majorBidi" w:hAnsiTheme="majorBidi" w:cstheme="majorBidi"/>
              </w:rPr>
              <w:t xml:space="preserve"> measurement</w:t>
            </w: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73197C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  <w:bCs/>
              </w:rPr>
              <w:t xml:space="preserve">Event triggered reporting on SCC with deactivated </w:t>
            </w:r>
            <w:proofErr w:type="spellStart"/>
            <w:r w:rsidRPr="005669EE">
              <w:rPr>
                <w:rFonts w:asciiTheme="majorBidi" w:hAnsiTheme="majorBidi" w:cstheme="majorBidi" w:hint="eastAsia"/>
                <w:bCs/>
              </w:rPr>
              <w:t>SCell</w:t>
            </w:r>
            <w:proofErr w:type="spellEnd"/>
            <w:r w:rsidRPr="005669EE">
              <w:rPr>
                <w:rFonts w:asciiTheme="majorBidi" w:hAnsiTheme="majorBidi" w:cstheme="majorBidi" w:hint="eastAsia"/>
                <w:bCs/>
              </w:rPr>
              <w:t xml:space="preserve"> test under non-DRX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57AE5" w14:textId="6F34B86A" w:rsidR="005669EE" w:rsidRPr="005669EE" w:rsidRDefault="00D06D08" w:rsidP="005669EE">
            <w:pPr>
              <w:jc w:val="both"/>
              <w:rPr>
                <w:rFonts w:asciiTheme="majorBidi" w:hAnsiTheme="majorBidi" w:cstheme="majorBidi"/>
              </w:rPr>
            </w:pPr>
            <w:r w:rsidRPr="00336CB1">
              <w:rPr>
                <w:rFonts w:asciiTheme="majorBidi" w:hAnsiTheme="majorBidi" w:cstheme="majorBidi"/>
              </w:rPr>
              <w:t>No test case required.</w:t>
            </w:r>
          </w:p>
        </w:tc>
      </w:tr>
      <w:tr w:rsidR="005669EE" w:rsidRPr="005669EE" w14:paraId="2A5DFD42" w14:textId="77777777" w:rsidTr="005669EE">
        <w:tc>
          <w:tcPr>
            <w:tcW w:w="16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830E39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/>
              </w:rPr>
              <w:t xml:space="preserve">Pre-configured measurement gap </w:t>
            </w:r>
          </w:p>
          <w:p w14:paraId="66C58EB3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005BBE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</w:rPr>
              <w:t xml:space="preserve">Test case for </w:t>
            </w:r>
            <w:proofErr w:type="gramStart"/>
            <w:r w:rsidRPr="005669EE">
              <w:rPr>
                <w:rFonts w:asciiTheme="majorBidi" w:hAnsiTheme="majorBidi" w:cstheme="majorBidi"/>
              </w:rPr>
              <w:t>Pre-configured</w:t>
            </w:r>
            <w:proofErr w:type="gramEnd"/>
            <w:r w:rsidRPr="005669EE">
              <w:rPr>
                <w:rFonts w:asciiTheme="majorBidi" w:hAnsiTheme="majorBidi" w:cstheme="majorBidi"/>
              </w:rPr>
              <w:t xml:space="preserve"> measurement gap requirement </w:t>
            </w:r>
          </w:p>
          <w:p w14:paraId="5CCC6562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828D3F" w14:textId="77777777" w:rsidR="00BC347C" w:rsidRPr="00BC347C" w:rsidRDefault="00BC347C" w:rsidP="00BC347C">
            <w:pPr>
              <w:jc w:val="both"/>
              <w:rPr>
                <w:rFonts w:asciiTheme="majorBidi" w:hAnsiTheme="majorBidi" w:cstheme="majorBidi"/>
              </w:rPr>
            </w:pPr>
            <w:r w:rsidRPr="00BC347C">
              <w:rPr>
                <w:rFonts w:asciiTheme="majorBidi" w:hAnsiTheme="majorBidi" w:cstheme="majorBidi"/>
              </w:rPr>
              <w:t xml:space="preserve">New test case required for Pre-MG activation/deactivation delay </w:t>
            </w:r>
          </w:p>
          <w:p w14:paraId="285A46E1" w14:textId="1CA96B35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57F22DD4" w14:textId="77777777" w:rsidTr="005669EE">
        <w:tc>
          <w:tcPr>
            <w:tcW w:w="162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C98672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</w:rPr>
              <w:t>Others</w:t>
            </w: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37A978" w14:textId="1D069111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</w:rPr>
              <w:t>Intra-frequency measurement</w:t>
            </w:r>
            <w:r w:rsidR="00336CB1">
              <w:rPr>
                <w:rFonts w:asciiTheme="majorBidi" w:hAnsiTheme="majorBidi" w:cstheme="majorBidi"/>
              </w:rPr>
              <w:t xml:space="preserve"> </w:t>
            </w:r>
            <w:r w:rsidRPr="005669EE">
              <w:rPr>
                <w:rFonts w:asciiTheme="majorBidi" w:hAnsiTheme="majorBidi" w:cstheme="majorBidi" w:hint="eastAsia"/>
              </w:rPr>
              <w:t>(with scheduling restriction verified as well)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8EE40D" w14:textId="77777777" w:rsidR="004E4FF7" w:rsidRPr="004E4FF7" w:rsidRDefault="004E4FF7" w:rsidP="004E4FF7">
            <w:pPr>
              <w:jc w:val="both"/>
              <w:rPr>
                <w:rFonts w:asciiTheme="majorBidi" w:hAnsiTheme="majorBidi" w:cstheme="majorBidi"/>
              </w:rPr>
            </w:pPr>
            <w:r w:rsidRPr="004E4FF7">
              <w:rPr>
                <w:rFonts w:asciiTheme="majorBidi" w:hAnsiTheme="majorBidi" w:cstheme="majorBidi"/>
              </w:rPr>
              <w:t xml:space="preserve">FFS for Case 4 </w:t>
            </w:r>
            <w:proofErr w:type="spellStart"/>
            <w:r w:rsidRPr="004E4FF7">
              <w:rPr>
                <w:rFonts w:asciiTheme="majorBidi" w:hAnsiTheme="majorBidi" w:cstheme="majorBidi"/>
              </w:rPr>
              <w:t>UEs</w:t>
            </w:r>
            <w:proofErr w:type="spellEnd"/>
            <w:r w:rsidRPr="004E4FF7">
              <w:rPr>
                <w:rFonts w:asciiTheme="majorBidi" w:hAnsiTheme="majorBidi" w:cstheme="majorBidi"/>
              </w:rPr>
              <w:t xml:space="preserve"> and different subcarrier spacing.</w:t>
            </w:r>
          </w:p>
          <w:p w14:paraId="4A6D235B" w14:textId="0EB402D6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46CE1E14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4FAB5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29952" w14:textId="75ADD79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</w:rPr>
              <w:t>Inter-frequency measurement</w:t>
            </w:r>
            <w:r w:rsidR="004C0690">
              <w:rPr>
                <w:rFonts w:asciiTheme="majorBidi" w:hAnsiTheme="majorBidi" w:cstheme="majorBidi"/>
              </w:rPr>
              <w:t xml:space="preserve"> </w:t>
            </w:r>
            <w:r w:rsidRPr="005669EE">
              <w:rPr>
                <w:rFonts w:asciiTheme="majorBidi" w:hAnsiTheme="majorBidi" w:cstheme="majorBidi" w:hint="eastAsia"/>
              </w:rPr>
              <w:t>(with scheduling restriction verified as well)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BD4360" w14:textId="77777777" w:rsidR="004E4FF7" w:rsidRPr="004E4FF7" w:rsidRDefault="004E4FF7" w:rsidP="004E4FF7">
            <w:pPr>
              <w:jc w:val="both"/>
              <w:rPr>
                <w:rFonts w:asciiTheme="majorBidi" w:hAnsiTheme="majorBidi" w:cstheme="majorBidi"/>
              </w:rPr>
            </w:pPr>
            <w:r w:rsidRPr="004E4FF7">
              <w:rPr>
                <w:rFonts w:asciiTheme="majorBidi" w:hAnsiTheme="majorBidi" w:cstheme="majorBidi"/>
              </w:rPr>
              <w:t xml:space="preserve">FFS for Case 4 </w:t>
            </w:r>
            <w:proofErr w:type="spellStart"/>
            <w:r w:rsidRPr="004E4FF7">
              <w:rPr>
                <w:rFonts w:asciiTheme="majorBidi" w:hAnsiTheme="majorBidi" w:cstheme="majorBidi"/>
              </w:rPr>
              <w:t>UEs</w:t>
            </w:r>
            <w:proofErr w:type="spellEnd"/>
            <w:r w:rsidRPr="004E4FF7">
              <w:rPr>
                <w:rFonts w:asciiTheme="majorBidi" w:hAnsiTheme="majorBidi" w:cstheme="majorBidi"/>
              </w:rPr>
              <w:t xml:space="preserve"> and different subcarrier spacing.</w:t>
            </w:r>
          </w:p>
          <w:p w14:paraId="49E08EAB" w14:textId="57C871A9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1ACD7103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4CBB1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E72AC0" w14:textId="77777777" w:rsidR="005669EE" w:rsidRPr="002F2F13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2F2F13">
              <w:rPr>
                <w:rFonts w:asciiTheme="majorBidi" w:hAnsiTheme="majorBidi" w:cstheme="majorBidi" w:hint="eastAsia"/>
              </w:rPr>
              <w:t>L1-RSRP measurement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6005DB" w14:textId="3831A3C5" w:rsidR="005669EE" w:rsidRPr="002F2F13" w:rsidRDefault="002F2F13" w:rsidP="005669E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L1-RSRP measurements for beam reporting for ATG </w:t>
            </w:r>
            <w:proofErr w:type="spellStart"/>
            <w:r>
              <w:rPr>
                <w:rFonts w:asciiTheme="majorBidi" w:hAnsiTheme="majorBidi" w:cstheme="majorBidi"/>
              </w:rPr>
              <w:t>PCell</w:t>
            </w:r>
            <w:proofErr w:type="spellEnd"/>
            <w:r>
              <w:rPr>
                <w:rFonts w:asciiTheme="majorBidi" w:hAnsiTheme="majorBidi" w:cstheme="majorBidi"/>
              </w:rPr>
              <w:t xml:space="preserve"> are already defined in A.19.5.3. Since the </w:t>
            </w:r>
            <w:proofErr w:type="spellStart"/>
            <w:r>
              <w:rPr>
                <w:rFonts w:asciiTheme="majorBidi" w:hAnsiTheme="majorBidi" w:cstheme="majorBidi"/>
              </w:rPr>
              <w:t>SCell</w:t>
            </w:r>
            <w:proofErr w:type="spellEnd"/>
            <w:r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>
              <w:rPr>
                <w:rFonts w:asciiTheme="majorBidi" w:hAnsiTheme="majorBidi" w:cstheme="majorBidi"/>
              </w:rPr>
              <w:t>PCell</w:t>
            </w:r>
            <w:proofErr w:type="spellEnd"/>
            <w:r>
              <w:rPr>
                <w:rFonts w:asciiTheme="majorBidi" w:hAnsiTheme="majorBidi" w:cstheme="majorBidi"/>
              </w:rPr>
              <w:t xml:space="preserve"> are co-located, we do not see any need to introduce this for </w:t>
            </w:r>
            <w:proofErr w:type="spellStart"/>
            <w:r>
              <w:rPr>
                <w:rFonts w:asciiTheme="majorBidi" w:hAnsiTheme="majorBidi" w:cstheme="majorBidi"/>
              </w:rPr>
              <w:t>SCell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5669EE" w:rsidRPr="005669EE" w14:paraId="0F6407E3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53A62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4DA794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5669EE">
              <w:rPr>
                <w:rFonts w:asciiTheme="majorBidi" w:hAnsiTheme="majorBidi" w:cstheme="majorBidi" w:hint="eastAsia"/>
              </w:rPr>
              <w:t>CSI-RS based intra and inter frequency Measurements for event-triggered reporting tests without gap under non-DRX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569640" w14:textId="555B0CD7" w:rsidR="002643A1" w:rsidRPr="002643A1" w:rsidRDefault="002643A1" w:rsidP="002643A1">
            <w:pPr>
              <w:jc w:val="both"/>
              <w:rPr>
                <w:rFonts w:asciiTheme="majorBidi" w:hAnsiTheme="majorBidi" w:cstheme="majorBidi"/>
              </w:rPr>
            </w:pPr>
            <w:r w:rsidRPr="002643A1">
              <w:rPr>
                <w:rFonts w:asciiTheme="majorBidi" w:hAnsiTheme="majorBidi" w:cstheme="majorBidi"/>
              </w:rPr>
              <w:t>New test case required based on A.6.6.10 and A.6.6.11</w:t>
            </w:r>
            <w:r w:rsidR="00981952">
              <w:rPr>
                <w:rFonts w:asciiTheme="majorBidi" w:hAnsiTheme="majorBidi" w:cstheme="majorBidi"/>
              </w:rPr>
              <w:t xml:space="preserve"> for L3 measurement</w:t>
            </w:r>
            <w:r w:rsidRPr="002643A1">
              <w:rPr>
                <w:rFonts w:asciiTheme="majorBidi" w:hAnsiTheme="majorBidi" w:cstheme="majorBidi"/>
              </w:rPr>
              <w:t xml:space="preserve"> </w:t>
            </w:r>
          </w:p>
          <w:p w14:paraId="4022BAC6" w14:textId="3BB405FD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669EE" w:rsidRPr="005669EE" w14:paraId="4C899F4D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8F4DA9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2F6BB" w14:textId="77777777" w:rsidR="005669EE" w:rsidRPr="00471FB0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471FB0">
              <w:rPr>
                <w:rFonts w:asciiTheme="majorBidi" w:hAnsiTheme="majorBidi" w:cstheme="majorBidi" w:hint="eastAsia"/>
              </w:rPr>
              <w:t xml:space="preserve">The interruption of </w:t>
            </w:r>
            <w:proofErr w:type="spellStart"/>
            <w:r w:rsidRPr="00471FB0">
              <w:rPr>
                <w:rFonts w:asciiTheme="majorBidi" w:hAnsiTheme="majorBidi" w:cstheme="majorBidi" w:hint="eastAsia"/>
              </w:rPr>
              <w:t>SCell</w:t>
            </w:r>
            <w:proofErr w:type="spellEnd"/>
            <w:r w:rsidRPr="00471FB0">
              <w:rPr>
                <w:rFonts w:asciiTheme="majorBidi" w:hAnsiTheme="majorBidi" w:cstheme="majorBidi" w:hint="eastAsia"/>
              </w:rPr>
              <w:t xml:space="preserve"> addition/release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E02F75" w14:textId="3588BC82" w:rsidR="005669EE" w:rsidRPr="005669EE" w:rsidRDefault="00A565F8" w:rsidP="005669EE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Motivation for this test case is not clear. Further discussion needed.</w:t>
            </w:r>
          </w:p>
        </w:tc>
      </w:tr>
      <w:tr w:rsidR="005669EE" w:rsidRPr="005669EE" w14:paraId="04E6F263" w14:textId="77777777" w:rsidTr="005669EE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B13A4B" w14:textId="77777777" w:rsidR="005669EE" w:rsidRPr="005669EE" w:rsidRDefault="005669EE" w:rsidP="005669E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16299C" w14:textId="77777777" w:rsidR="005669EE" w:rsidRPr="00471FB0" w:rsidRDefault="005669EE" w:rsidP="005669EE">
            <w:pPr>
              <w:jc w:val="both"/>
              <w:rPr>
                <w:rFonts w:asciiTheme="majorBidi" w:hAnsiTheme="majorBidi" w:cstheme="majorBidi"/>
              </w:rPr>
            </w:pPr>
            <w:r w:rsidRPr="00471FB0">
              <w:rPr>
                <w:rFonts w:asciiTheme="majorBidi" w:hAnsiTheme="majorBidi" w:cstheme="majorBidi" w:hint="eastAsia"/>
              </w:rPr>
              <w:t xml:space="preserve">The interruption of </w:t>
            </w:r>
            <w:proofErr w:type="spellStart"/>
            <w:r w:rsidRPr="00471FB0">
              <w:rPr>
                <w:rFonts w:asciiTheme="majorBidi" w:hAnsiTheme="majorBidi" w:cstheme="majorBidi" w:hint="eastAsia"/>
              </w:rPr>
              <w:t>SCell</w:t>
            </w:r>
            <w:proofErr w:type="spellEnd"/>
            <w:r w:rsidRPr="00471FB0">
              <w:rPr>
                <w:rFonts w:asciiTheme="majorBidi" w:hAnsiTheme="majorBidi" w:cstheme="majorBidi" w:hint="eastAsia"/>
              </w:rPr>
              <w:t xml:space="preserve"> activation/deactivation</w:t>
            </w: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4721C2" w14:textId="4C3D0A30" w:rsidR="005669EE" w:rsidRPr="005669EE" w:rsidRDefault="00A565F8" w:rsidP="005669EE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Motivation for this test case is not clear.  Further discussion needed.</w:t>
            </w:r>
          </w:p>
        </w:tc>
      </w:tr>
    </w:tbl>
    <w:p w14:paraId="020B6696" w14:textId="3E47CA04" w:rsidR="009654A0" w:rsidRPr="0055473C" w:rsidRDefault="007859BA" w:rsidP="004B5620">
      <w:pPr>
        <w:jc w:val="both"/>
        <w:rPr>
          <w:rFonts w:asciiTheme="majorBidi" w:hAnsiTheme="majorBidi" w:cstheme="majorBidi"/>
          <w:lang w:val="en-US" w:eastAsia="en-US"/>
        </w:rPr>
      </w:pPr>
      <w:r w:rsidRPr="0055473C">
        <w:rPr>
          <w:rFonts w:asciiTheme="majorBidi" w:hAnsiTheme="majorBidi" w:cstheme="majorBidi"/>
          <w:lang w:val="en-US" w:eastAsia="en-US"/>
        </w:rPr>
        <w:t xml:space="preserve">Furthermore, based on the </w:t>
      </w:r>
      <w:r w:rsidR="00087811" w:rsidRPr="0055473C">
        <w:rPr>
          <w:rFonts w:asciiTheme="majorBidi" w:hAnsiTheme="majorBidi" w:cstheme="majorBidi"/>
          <w:lang w:val="en-US" w:eastAsia="en-US"/>
        </w:rPr>
        <w:t xml:space="preserve">agreements on the open issues we may need to introduce new test cases in future meetings. </w:t>
      </w:r>
      <w:r w:rsidR="0031470C" w:rsidRPr="0055473C">
        <w:rPr>
          <w:rFonts w:asciiTheme="majorBidi" w:hAnsiTheme="majorBidi" w:cstheme="majorBidi"/>
          <w:lang w:val="en-US" w:eastAsia="en-US"/>
        </w:rPr>
        <w:t xml:space="preserve">RAN4 should discuss and finalize the test cases based on Table </w:t>
      </w:r>
      <w:r w:rsidR="00D547C3">
        <w:rPr>
          <w:rFonts w:asciiTheme="majorBidi" w:hAnsiTheme="majorBidi" w:cstheme="majorBidi"/>
          <w:lang w:val="en-US" w:eastAsia="en-US"/>
        </w:rPr>
        <w:t>3</w:t>
      </w:r>
      <w:r w:rsidR="0031470C" w:rsidRPr="0055473C">
        <w:rPr>
          <w:rFonts w:asciiTheme="majorBidi" w:hAnsiTheme="majorBidi" w:cstheme="majorBidi"/>
          <w:lang w:val="en-US" w:eastAsia="en-US"/>
        </w:rPr>
        <w:t xml:space="preserve"> and decide on the work split during this meeting. </w:t>
      </w:r>
    </w:p>
    <w:p w14:paraId="020B6699" w14:textId="0AC02D98" w:rsidR="009654A0" w:rsidRPr="00471FB0" w:rsidRDefault="0031470C" w:rsidP="00C40511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8"/>
        </w:rPr>
      </w:pPr>
      <w:bookmarkStart w:id="8" w:name="_Toc197687738"/>
      <w:r w:rsidRPr="00471FB0">
        <w:rPr>
          <w:rFonts w:asciiTheme="majorBidi" w:hAnsiTheme="majorBidi" w:cstheme="majorBidi"/>
          <w:sz w:val="22"/>
          <w:szCs w:val="28"/>
          <w:lang w:val="en-US"/>
        </w:rPr>
        <w:t xml:space="preserve">RAN4 should discuss and agree on the test cases based on </w:t>
      </w:r>
      <w:r w:rsidR="00D864EC" w:rsidRPr="00471FB0">
        <w:rPr>
          <w:rFonts w:asciiTheme="majorBidi" w:hAnsiTheme="majorBidi" w:cstheme="majorBidi"/>
          <w:sz w:val="22"/>
          <w:szCs w:val="28"/>
          <w:lang w:val="en-US"/>
        </w:rPr>
        <w:t xml:space="preserve">Table </w:t>
      </w:r>
      <w:r w:rsidR="00D547C3" w:rsidRPr="00471FB0">
        <w:rPr>
          <w:rFonts w:asciiTheme="majorBidi" w:hAnsiTheme="majorBidi" w:cstheme="majorBidi"/>
          <w:sz w:val="22"/>
          <w:szCs w:val="28"/>
          <w:lang w:val="en-US"/>
        </w:rPr>
        <w:t>3</w:t>
      </w:r>
      <w:r w:rsidRPr="00471FB0">
        <w:rPr>
          <w:rFonts w:asciiTheme="majorBidi" w:hAnsiTheme="majorBidi" w:cstheme="majorBidi"/>
          <w:sz w:val="22"/>
          <w:szCs w:val="28"/>
        </w:rPr>
        <w:t>.</w:t>
      </w:r>
      <w:bookmarkEnd w:id="8"/>
    </w:p>
    <w:p w14:paraId="020B669F" w14:textId="77777777" w:rsidR="009654A0" w:rsidRPr="0055473C" w:rsidRDefault="0031470C">
      <w:pPr>
        <w:pStyle w:val="Heading1"/>
        <w:ind w:left="431" w:hanging="431"/>
        <w:rPr>
          <w:rFonts w:asciiTheme="majorBidi" w:hAnsiTheme="majorBidi" w:cstheme="majorBidi"/>
          <w:szCs w:val="36"/>
          <w:lang w:val="en-CA"/>
        </w:rPr>
      </w:pPr>
      <w:r w:rsidRPr="0055473C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020B66A0" w14:textId="2BD53332" w:rsidR="009654A0" w:rsidRPr="0055473C" w:rsidRDefault="0031470C">
      <w:pPr>
        <w:rPr>
          <w:rFonts w:asciiTheme="majorBidi" w:hAnsiTheme="majorBidi" w:cstheme="majorBidi"/>
          <w:b/>
          <w:bCs/>
          <w:lang w:val="en-US"/>
        </w:rPr>
      </w:pPr>
      <w:r w:rsidRPr="0055473C">
        <w:rPr>
          <w:rFonts w:asciiTheme="majorBidi" w:hAnsiTheme="majorBidi" w:cstheme="majorBidi"/>
          <w:sz w:val="22"/>
          <w:lang w:val="en-CA"/>
        </w:rPr>
        <w:t>In this contribution, we have analyzed RAN4 RRM aspects for ATG UE DL CA and made the following observations.</w:t>
      </w:r>
      <w:r w:rsidRPr="0055473C">
        <w:rPr>
          <w:rFonts w:asciiTheme="majorBidi" w:hAnsiTheme="majorBidi" w:cstheme="majorBidi"/>
          <w:b/>
          <w:bCs/>
        </w:rPr>
        <w:t xml:space="preserve"> </w:t>
      </w:r>
    </w:p>
    <w:p w14:paraId="5A9622F0" w14:textId="77777777" w:rsidR="0065045D" w:rsidRDefault="003147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471FB0">
        <w:rPr>
          <w:rFonts w:asciiTheme="majorBidi" w:hAnsiTheme="majorBidi" w:cstheme="majorBidi"/>
          <w:b w:val="0"/>
          <w:bCs/>
          <w:sz w:val="22"/>
          <w:szCs w:val="22"/>
        </w:rPr>
        <w:fldChar w:fldCharType="begin"/>
      </w:r>
      <w:r w:rsidRPr="00471FB0">
        <w:rPr>
          <w:rFonts w:asciiTheme="majorBidi" w:hAnsiTheme="majorBidi" w:cstheme="majorBidi"/>
          <w:b w:val="0"/>
          <w:bCs/>
          <w:sz w:val="22"/>
          <w:szCs w:val="22"/>
        </w:rPr>
        <w:instrText xml:space="preserve"> TOC \f O \n \h \z \t "Observation" \c </w:instrText>
      </w:r>
      <w:r w:rsidRPr="00471FB0">
        <w:rPr>
          <w:rFonts w:asciiTheme="majorBidi" w:hAnsiTheme="majorBidi" w:cstheme="majorBidi"/>
          <w:b w:val="0"/>
          <w:bCs/>
          <w:sz w:val="22"/>
          <w:szCs w:val="22"/>
        </w:rPr>
        <w:fldChar w:fldCharType="separate"/>
      </w:r>
      <w:hyperlink w:anchor="_Toc197687728" w:history="1">
        <w:r w:rsidR="0065045D" w:rsidRPr="00E64A76">
          <w:rPr>
            <w:rStyle w:val="Hyperlink"/>
            <w:noProof/>
          </w:rPr>
          <w:t>Observation 1</w:t>
        </w:r>
        <w:r w:rsidR="0065045D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65045D" w:rsidRPr="00E64A76">
          <w:rPr>
            <w:rStyle w:val="Hyperlink"/>
            <w:noProof/>
          </w:rPr>
          <w:t>The baseline pattern defined in clause A.3.1.4 of 38.133 cannot be reused for ATG CA, SCell.</w:t>
        </w:r>
      </w:hyperlink>
    </w:p>
    <w:p w14:paraId="020B66A4" w14:textId="4CC734C5" w:rsidR="009654A0" w:rsidRPr="0055473C" w:rsidRDefault="0031470C" w:rsidP="00E443AC">
      <w:pPr>
        <w:jc w:val="both"/>
        <w:rPr>
          <w:rFonts w:asciiTheme="majorBidi" w:hAnsiTheme="majorBidi" w:cstheme="majorBidi"/>
          <w:szCs w:val="22"/>
          <w:lang w:val="en-CA"/>
        </w:rPr>
      </w:pPr>
      <w:r w:rsidRPr="00471FB0">
        <w:rPr>
          <w:rFonts w:asciiTheme="majorBidi" w:hAnsiTheme="majorBidi" w:cstheme="majorBidi"/>
          <w:bCs/>
          <w:sz w:val="22"/>
          <w:szCs w:val="22"/>
        </w:rPr>
        <w:fldChar w:fldCharType="end"/>
      </w:r>
      <w:r w:rsidRPr="0055473C">
        <w:rPr>
          <w:rFonts w:asciiTheme="majorBidi" w:hAnsiTheme="majorBidi" w:cstheme="majorBidi"/>
          <w:sz w:val="22"/>
          <w:szCs w:val="18"/>
          <w:lang w:val="en-US"/>
        </w:rPr>
        <w:t>Based on the discussion in the previous sections, we propose the following</w:t>
      </w:r>
      <w:r w:rsidRPr="0055473C">
        <w:rPr>
          <w:rFonts w:asciiTheme="majorBidi" w:hAnsiTheme="majorBidi" w:cstheme="majorBidi"/>
          <w:szCs w:val="22"/>
          <w:lang w:val="en-CA"/>
        </w:rPr>
        <w:t>:</w:t>
      </w:r>
    </w:p>
    <w:p w14:paraId="48836A02" w14:textId="77777777" w:rsidR="0065045D" w:rsidRDefault="003147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471FB0">
        <w:rPr>
          <w:rFonts w:asciiTheme="majorBidi" w:hAnsiTheme="majorBidi" w:cstheme="majorBidi"/>
          <w:b w:val="0"/>
          <w:bCs/>
          <w:sz w:val="22"/>
          <w:szCs w:val="22"/>
          <w:lang w:val="en-US"/>
        </w:rPr>
        <w:fldChar w:fldCharType="begin"/>
      </w:r>
      <w:r w:rsidRPr="00471FB0">
        <w:rPr>
          <w:rFonts w:asciiTheme="majorBidi" w:hAnsiTheme="majorBidi" w:cstheme="majorBidi"/>
          <w:b w:val="0"/>
          <w:bCs/>
          <w:sz w:val="22"/>
          <w:szCs w:val="22"/>
          <w:lang w:val="en-US"/>
        </w:rPr>
        <w:instrText xml:space="preserve"> TOC \n \h \z \t "Proposal" \c </w:instrText>
      </w:r>
      <w:r w:rsidRPr="00471FB0">
        <w:rPr>
          <w:rFonts w:asciiTheme="majorBidi" w:hAnsiTheme="majorBidi" w:cstheme="majorBidi"/>
          <w:b w:val="0"/>
          <w:bCs/>
          <w:sz w:val="22"/>
          <w:szCs w:val="22"/>
          <w:lang w:val="en-US"/>
        </w:rPr>
        <w:fldChar w:fldCharType="separate"/>
      </w:r>
      <w:hyperlink w:anchor="_Toc197687735" w:history="1">
        <w:r w:rsidR="0065045D" w:rsidRPr="00EF04ED">
          <w:rPr>
            <w:rStyle w:val="Hyperlink"/>
            <w:rFonts w:asciiTheme="majorBidi" w:hAnsiTheme="majorBidi" w:cstheme="majorBidi"/>
            <w:noProof/>
            <w:lang w:val="en-US"/>
          </w:rPr>
          <w:t>Proposal 1</w:t>
        </w:r>
        <w:r w:rsidR="0065045D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65045D" w:rsidRPr="00EF04ED">
          <w:rPr>
            <w:rStyle w:val="Hyperlink"/>
            <w:rFonts w:asciiTheme="majorBidi" w:hAnsiTheme="majorBidi" w:cstheme="majorBidi"/>
            <w:noProof/>
            <w:lang w:val="en-US"/>
          </w:rPr>
          <w:t>RAN4 should not consider scaling factor for UE with antenna array following Rel-18 test method.</w:t>
        </w:r>
      </w:hyperlink>
    </w:p>
    <w:p w14:paraId="74869D40" w14:textId="77777777" w:rsidR="0065045D" w:rsidRDefault="006504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197687736" w:history="1">
        <w:r w:rsidRPr="00EF04ED">
          <w:rPr>
            <w:rStyle w:val="Hyperlink"/>
            <w:rFonts w:asciiTheme="majorBidi" w:hAnsiTheme="majorBidi" w:cstheme="majorBidi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EF04ED">
          <w:rPr>
            <w:rStyle w:val="Hyperlink"/>
            <w:rFonts w:asciiTheme="majorBidi" w:hAnsiTheme="majorBidi" w:cstheme="majorBidi"/>
            <w:noProof/>
            <w:lang w:val="en-US"/>
          </w:rPr>
          <w:t>Test parameters, test requirements for UE with antenna array on both PCC and SCC can reuse the NR-CA baseline test parameters and requirements.</w:t>
        </w:r>
      </w:hyperlink>
    </w:p>
    <w:p w14:paraId="6B4B87E0" w14:textId="77777777" w:rsidR="0065045D" w:rsidRDefault="006504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197687737" w:history="1">
        <w:r w:rsidRPr="00EF04ED">
          <w:rPr>
            <w:rStyle w:val="Hyperlink"/>
            <w:rFonts w:asciiTheme="majorBidi" w:hAnsiTheme="majorBidi" w:cstheme="majorBidi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EF04ED">
          <w:rPr>
            <w:rStyle w:val="Hyperlink"/>
            <w:rFonts w:asciiTheme="majorBidi" w:hAnsiTheme="majorBidi" w:cstheme="majorBidi"/>
            <w:noProof/>
            <w:lang w:val="en-US"/>
          </w:rPr>
          <w:t>RAN4 should discuss and add TDDConf.1.3 in Table 1 and TDDConf.2.4 in Table 2.</w:t>
        </w:r>
      </w:hyperlink>
    </w:p>
    <w:p w14:paraId="4BA87E4E" w14:textId="77777777" w:rsidR="0065045D" w:rsidRDefault="006504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197687738" w:history="1">
        <w:r w:rsidRPr="00EF04ED">
          <w:rPr>
            <w:rStyle w:val="Hyperlink"/>
            <w:rFonts w:asciiTheme="majorBidi" w:hAnsiTheme="majorBidi" w:cstheme="majorBidi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EF04ED">
          <w:rPr>
            <w:rStyle w:val="Hyperlink"/>
            <w:rFonts w:asciiTheme="majorBidi" w:hAnsiTheme="majorBidi" w:cstheme="majorBidi"/>
            <w:noProof/>
            <w:lang w:val="en-US"/>
          </w:rPr>
          <w:t>RAN4 should discuss and agree on the test cases based on Table 3</w:t>
        </w:r>
        <w:r w:rsidRPr="00EF04ED">
          <w:rPr>
            <w:rStyle w:val="Hyperlink"/>
            <w:rFonts w:asciiTheme="majorBidi" w:hAnsiTheme="majorBidi" w:cstheme="majorBidi"/>
            <w:noProof/>
          </w:rPr>
          <w:t>.</w:t>
        </w:r>
      </w:hyperlink>
    </w:p>
    <w:p w14:paraId="020B66AA" w14:textId="1A025FC3" w:rsidR="009654A0" w:rsidRPr="0055473C" w:rsidRDefault="0031470C">
      <w:pPr>
        <w:pStyle w:val="BodyText"/>
        <w:rPr>
          <w:rFonts w:asciiTheme="majorBidi" w:hAnsiTheme="majorBidi" w:cstheme="majorBidi"/>
          <w:b/>
          <w:bCs/>
        </w:rPr>
      </w:pPr>
      <w:r w:rsidRPr="00471FB0">
        <w:rPr>
          <w:rFonts w:asciiTheme="majorBidi" w:hAnsiTheme="majorBidi" w:cstheme="majorBidi"/>
          <w:bCs/>
          <w:sz w:val="22"/>
          <w:szCs w:val="22"/>
          <w:lang w:val="en-US"/>
        </w:rPr>
        <w:fldChar w:fldCharType="end"/>
      </w:r>
    </w:p>
    <w:p w14:paraId="020B66AB" w14:textId="77777777" w:rsidR="009654A0" w:rsidRPr="0055473C" w:rsidRDefault="0031470C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55473C">
        <w:rPr>
          <w:rFonts w:asciiTheme="majorBidi" w:hAnsiTheme="majorBidi" w:cstheme="majorBidi"/>
          <w:sz w:val="32"/>
          <w:lang w:val="en-CA"/>
        </w:rPr>
        <w:t>References</w:t>
      </w:r>
      <w:bookmarkStart w:id="9" w:name="_Ref517094573"/>
      <w:bookmarkStart w:id="10" w:name="_Ref536781364"/>
      <w:bookmarkStart w:id="11" w:name="_Ref536781239"/>
      <w:bookmarkEnd w:id="2"/>
      <w:bookmarkEnd w:id="3"/>
    </w:p>
    <w:bookmarkEnd w:id="9"/>
    <w:bookmarkEnd w:id="10"/>
    <w:bookmarkEnd w:id="11"/>
    <w:p w14:paraId="0F725913" w14:textId="5359C250" w:rsidR="005847AA" w:rsidRPr="005847AA" w:rsidRDefault="005B17F8" w:rsidP="00462F7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2"/>
          <w:szCs w:val="22"/>
          <w:lang w:val="zh-CN"/>
        </w:rPr>
      </w:pPr>
      <w:r w:rsidRPr="006A631A">
        <w:rPr>
          <w:rFonts w:asciiTheme="majorBidi" w:hAnsiTheme="majorBidi" w:cstheme="majorBidi"/>
          <w:sz w:val="22"/>
          <w:szCs w:val="22"/>
        </w:rPr>
        <w:t>R4-2504898</w:t>
      </w:r>
      <w:r w:rsidRPr="00EE17AA"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 w:rsidRPr="00EE17AA"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5D37A481" w14:textId="468FA323" w:rsidR="00462F7E" w:rsidRPr="0055473C" w:rsidRDefault="00462F7E" w:rsidP="00462F7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2"/>
          <w:szCs w:val="22"/>
        </w:rPr>
      </w:pPr>
      <w:r w:rsidRPr="0055473C">
        <w:rPr>
          <w:rFonts w:asciiTheme="majorBidi" w:hAnsiTheme="majorBidi" w:cstheme="majorBidi"/>
          <w:sz w:val="22"/>
          <w:szCs w:val="22"/>
        </w:rPr>
        <w:t>RP-240804, New WID on Enhancements for Air-to-ground network for NR.</w:t>
      </w:r>
    </w:p>
    <w:p w14:paraId="01585864" w14:textId="354394EC" w:rsidR="00D83C63" w:rsidRPr="0055473C" w:rsidRDefault="00D83C63" w:rsidP="00462F7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2"/>
          <w:szCs w:val="22"/>
        </w:rPr>
      </w:pPr>
      <w:r w:rsidRPr="0055473C">
        <w:rPr>
          <w:rFonts w:asciiTheme="majorBidi" w:hAnsiTheme="majorBidi" w:cstheme="majorBidi"/>
          <w:sz w:val="22"/>
          <w:szCs w:val="22"/>
        </w:rPr>
        <w:t>R4-2502591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 w:rsidRPr="0055473C"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 w:rsidRPr="0055473C"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020B66AC" w14:textId="6E26CA7D" w:rsidR="009654A0" w:rsidRPr="0055473C" w:rsidRDefault="0031470C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</w:rPr>
      </w:pPr>
      <w:r w:rsidRPr="0055473C">
        <w:rPr>
          <w:rFonts w:asciiTheme="majorBidi" w:hAnsiTheme="majorBidi" w:cstheme="majorBidi"/>
          <w:sz w:val="22"/>
          <w:szCs w:val="22"/>
        </w:rPr>
        <w:t>R4-2420237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 w:rsidRPr="0055473C"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 w:rsidRPr="0055473C"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53C6A3F5" w14:textId="06675E0C" w:rsidR="00E014F8" w:rsidRPr="0055473C" w:rsidRDefault="0031470C" w:rsidP="005847AA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sz w:val="22"/>
          <w:szCs w:val="22"/>
        </w:rPr>
        <w:t>R4-2420338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>, WF on NR ATG UE RF, CMCC</w:t>
      </w:r>
    </w:p>
    <w:sectPr w:rsidR="00E014F8" w:rsidRPr="005547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9A8F9" w14:textId="77777777" w:rsidR="00247C3C" w:rsidRDefault="00247C3C">
      <w:r>
        <w:separator/>
      </w:r>
    </w:p>
  </w:endnote>
  <w:endnote w:type="continuationSeparator" w:id="0">
    <w:p w14:paraId="31709727" w14:textId="77777777" w:rsidR="00247C3C" w:rsidRDefault="00247C3C">
      <w:r>
        <w:continuationSeparator/>
      </w:r>
    </w:p>
  </w:endnote>
  <w:endnote w:type="continuationNotice" w:id="1">
    <w:p w14:paraId="4DAA3F7D" w14:textId="77777777" w:rsidR="00247C3C" w:rsidRDefault="00247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8" w14:textId="77777777" w:rsidR="009654A0" w:rsidRDefault="00314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0B6749" w14:textId="77777777" w:rsidR="009654A0" w:rsidRDefault="009654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A" w14:textId="77777777" w:rsidR="009654A0" w:rsidRDefault="00314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20B674B" w14:textId="77777777" w:rsidR="009654A0" w:rsidRDefault="00965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D" w14:textId="77777777" w:rsidR="009654A0" w:rsidRDefault="00965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9B761" w14:textId="77777777" w:rsidR="00247C3C" w:rsidRDefault="00247C3C">
      <w:r>
        <w:separator/>
      </w:r>
    </w:p>
  </w:footnote>
  <w:footnote w:type="continuationSeparator" w:id="0">
    <w:p w14:paraId="4BA9D33E" w14:textId="77777777" w:rsidR="00247C3C" w:rsidRDefault="00247C3C">
      <w:r>
        <w:continuationSeparator/>
      </w:r>
    </w:p>
  </w:footnote>
  <w:footnote w:type="continuationNotice" w:id="1">
    <w:p w14:paraId="738FB56A" w14:textId="77777777" w:rsidR="00247C3C" w:rsidRDefault="00247C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6" w14:textId="77777777" w:rsidR="009654A0" w:rsidRDefault="009654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7" w14:textId="77777777" w:rsidR="009654A0" w:rsidRDefault="009654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C" w14:textId="77777777" w:rsidR="009654A0" w:rsidRDefault="00965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28B"/>
    <w:multiLevelType w:val="multilevel"/>
    <w:tmpl w:val="B21C5B88"/>
    <w:lvl w:ilvl="0">
      <w:start w:val="1"/>
      <w:numFmt w:val="bullet"/>
      <w:lvlText w:val=""/>
      <w:lvlJc w:val="left"/>
      <w:pPr>
        <w:tabs>
          <w:tab w:val="left" w:pos="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DCC4C6C"/>
    <w:multiLevelType w:val="multilevel"/>
    <w:tmpl w:val="1264E986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2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4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8656A1"/>
    <w:multiLevelType w:val="multilevel"/>
    <w:tmpl w:val="5956AC88"/>
    <w:lvl w:ilvl="0">
      <w:start w:val="1"/>
      <w:numFmt w:val="bullet"/>
      <w:lvlText w:val=""/>
      <w:lvlJc w:val="left"/>
      <w:pPr>
        <w:tabs>
          <w:tab w:val="left" w:pos="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433473620">
    <w:abstractNumId w:val="17"/>
  </w:num>
  <w:num w:numId="2" w16cid:durableId="642388329">
    <w:abstractNumId w:val="13"/>
  </w:num>
  <w:num w:numId="3" w16cid:durableId="657422410">
    <w:abstractNumId w:val="18"/>
  </w:num>
  <w:num w:numId="4" w16cid:durableId="1085952286">
    <w:abstractNumId w:val="8"/>
  </w:num>
  <w:num w:numId="5" w16cid:durableId="1515148971">
    <w:abstractNumId w:val="3"/>
  </w:num>
  <w:num w:numId="6" w16cid:durableId="1425373199">
    <w:abstractNumId w:val="2"/>
  </w:num>
  <w:num w:numId="7" w16cid:durableId="148063310">
    <w:abstractNumId w:val="6"/>
  </w:num>
  <w:num w:numId="8" w16cid:durableId="66996332">
    <w:abstractNumId w:val="19"/>
  </w:num>
  <w:num w:numId="9" w16cid:durableId="1892185690">
    <w:abstractNumId w:val="14"/>
  </w:num>
  <w:num w:numId="10" w16cid:durableId="1472136811">
    <w:abstractNumId w:val="4"/>
  </w:num>
  <w:num w:numId="11" w16cid:durableId="862860993">
    <w:abstractNumId w:val="1"/>
  </w:num>
  <w:num w:numId="12" w16cid:durableId="920916259">
    <w:abstractNumId w:val="7"/>
  </w:num>
  <w:num w:numId="13" w16cid:durableId="930044898">
    <w:abstractNumId w:val="16"/>
  </w:num>
  <w:num w:numId="14" w16cid:durableId="1207836746">
    <w:abstractNumId w:val="5"/>
  </w:num>
  <w:num w:numId="15" w16cid:durableId="2142183600">
    <w:abstractNumId w:val="10"/>
  </w:num>
  <w:num w:numId="16" w16cid:durableId="1981114141">
    <w:abstractNumId w:val="12"/>
  </w:num>
  <w:num w:numId="17" w16cid:durableId="2138374551">
    <w:abstractNumId w:val="9"/>
  </w:num>
  <w:num w:numId="18" w16cid:durableId="2048067351">
    <w:abstractNumId w:val="11"/>
  </w:num>
  <w:num w:numId="19" w16cid:durableId="837424195">
    <w:abstractNumId w:val="0"/>
  </w:num>
  <w:num w:numId="20" w16cid:durableId="954605549">
    <w:abstractNumId w:val="15"/>
  </w:num>
  <w:num w:numId="21" w16cid:durableId="4232631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56"/>
    <w:rsid w:val="00001DEF"/>
    <w:rsid w:val="0000223E"/>
    <w:rsid w:val="0000255F"/>
    <w:rsid w:val="000030C2"/>
    <w:rsid w:val="0000311A"/>
    <w:rsid w:val="00003497"/>
    <w:rsid w:val="000034E8"/>
    <w:rsid w:val="000036BB"/>
    <w:rsid w:val="00003EC2"/>
    <w:rsid w:val="000040C9"/>
    <w:rsid w:val="0000477B"/>
    <w:rsid w:val="00004785"/>
    <w:rsid w:val="00004A77"/>
    <w:rsid w:val="00004D7D"/>
    <w:rsid w:val="00004E69"/>
    <w:rsid w:val="00004F8E"/>
    <w:rsid w:val="00005313"/>
    <w:rsid w:val="000054B2"/>
    <w:rsid w:val="00005A18"/>
    <w:rsid w:val="00005E2A"/>
    <w:rsid w:val="00006A8B"/>
    <w:rsid w:val="00007215"/>
    <w:rsid w:val="0000741B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A02"/>
    <w:rsid w:val="00012CF0"/>
    <w:rsid w:val="00012D38"/>
    <w:rsid w:val="00012F3F"/>
    <w:rsid w:val="0001351C"/>
    <w:rsid w:val="000136CC"/>
    <w:rsid w:val="00013932"/>
    <w:rsid w:val="00013AD0"/>
    <w:rsid w:val="00013CC8"/>
    <w:rsid w:val="00013D8B"/>
    <w:rsid w:val="000141F9"/>
    <w:rsid w:val="000147CE"/>
    <w:rsid w:val="00014C3D"/>
    <w:rsid w:val="00014C5F"/>
    <w:rsid w:val="00014E11"/>
    <w:rsid w:val="00015258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86B"/>
    <w:rsid w:val="00016A64"/>
    <w:rsid w:val="00016CEE"/>
    <w:rsid w:val="00017243"/>
    <w:rsid w:val="0001727D"/>
    <w:rsid w:val="00017E83"/>
    <w:rsid w:val="00017F08"/>
    <w:rsid w:val="000202C5"/>
    <w:rsid w:val="00020349"/>
    <w:rsid w:val="00021549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AE6"/>
    <w:rsid w:val="00023D9A"/>
    <w:rsid w:val="00023E9B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F1F"/>
    <w:rsid w:val="0003395F"/>
    <w:rsid w:val="00034007"/>
    <w:rsid w:val="00034297"/>
    <w:rsid w:val="00034519"/>
    <w:rsid w:val="0003452D"/>
    <w:rsid w:val="000347CF"/>
    <w:rsid w:val="0003499C"/>
    <w:rsid w:val="00034A97"/>
    <w:rsid w:val="00034C0A"/>
    <w:rsid w:val="00034E6E"/>
    <w:rsid w:val="00034E94"/>
    <w:rsid w:val="00035099"/>
    <w:rsid w:val="0003522A"/>
    <w:rsid w:val="000353B6"/>
    <w:rsid w:val="00035D07"/>
    <w:rsid w:val="000376D7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DD3"/>
    <w:rsid w:val="0004501B"/>
    <w:rsid w:val="000451B2"/>
    <w:rsid w:val="000452D5"/>
    <w:rsid w:val="00045752"/>
    <w:rsid w:val="00045A5A"/>
    <w:rsid w:val="00045B35"/>
    <w:rsid w:val="00045FA9"/>
    <w:rsid w:val="00046883"/>
    <w:rsid w:val="00046A5C"/>
    <w:rsid w:val="00046ADA"/>
    <w:rsid w:val="000470C5"/>
    <w:rsid w:val="00047819"/>
    <w:rsid w:val="00047ABA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601C8"/>
    <w:rsid w:val="0006068B"/>
    <w:rsid w:val="00060B77"/>
    <w:rsid w:val="00060C66"/>
    <w:rsid w:val="00060EE6"/>
    <w:rsid w:val="0006105B"/>
    <w:rsid w:val="000610DF"/>
    <w:rsid w:val="00061316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70911"/>
    <w:rsid w:val="00070A6E"/>
    <w:rsid w:val="00070B4E"/>
    <w:rsid w:val="00070F8C"/>
    <w:rsid w:val="0007105D"/>
    <w:rsid w:val="00071066"/>
    <w:rsid w:val="00071509"/>
    <w:rsid w:val="00071B55"/>
    <w:rsid w:val="000722ED"/>
    <w:rsid w:val="00072319"/>
    <w:rsid w:val="000723C1"/>
    <w:rsid w:val="0007266F"/>
    <w:rsid w:val="0007274C"/>
    <w:rsid w:val="00072A3A"/>
    <w:rsid w:val="00072B0E"/>
    <w:rsid w:val="00072B13"/>
    <w:rsid w:val="00072CD1"/>
    <w:rsid w:val="00072FD3"/>
    <w:rsid w:val="00073187"/>
    <w:rsid w:val="00073226"/>
    <w:rsid w:val="0007359D"/>
    <w:rsid w:val="0007391A"/>
    <w:rsid w:val="0007394C"/>
    <w:rsid w:val="00073ADB"/>
    <w:rsid w:val="00073AE0"/>
    <w:rsid w:val="00073BA5"/>
    <w:rsid w:val="00073E61"/>
    <w:rsid w:val="00074238"/>
    <w:rsid w:val="000743BF"/>
    <w:rsid w:val="000745B0"/>
    <w:rsid w:val="000751D9"/>
    <w:rsid w:val="0007534B"/>
    <w:rsid w:val="00075598"/>
    <w:rsid w:val="00075604"/>
    <w:rsid w:val="0007594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FFC"/>
    <w:rsid w:val="00083167"/>
    <w:rsid w:val="000832CD"/>
    <w:rsid w:val="000834D0"/>
    <w:rsid w:val="00083582"/>
    <w:rsid w:val="000839E6"/>
    <w:rsid w:val="00083D2C"/>
    <w:rsid w:val="00083F25"/>
    <w:rsid w:val="000840BF"/>
    <w:rsid w:val="0008411F"/>
    <w:rsid w:val="00084245"/>
    <w:rsid w:val="00084781"/>
    <w:rsid w:val="000848A1"/>
    <w:rsid w:val="0008547F"/>
    <w:rsid w:val="00085B96"/>
    <w:rsid w:val="00085C0D"/>
    <w:rsid w:val="00085DAD"/>
    <w:rsid w:val="000864E2"/>
    <w:rsid w:val="00086CD6"/>
    <w:rsid w:val="00086E59"/>
    <w:rsid w:val="000873A1"/>
    <w:rsid w:val="00087811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E60"/>
    <w:rsid w:val="00096078"/>
    <w:rsid w:val="00096225"/>
    <w:rsid w:val="00096633"/>
    <w:rsid w:val="00096847"/>
    <w:rsid w:val="00096A5F"/>
    <w:rsid w:val="00096CC7"/>
    <w:rsid w:val="000972BA"/>
    <w:rsid w:val="0009782E"/>
    <w:rsid w:val="00097983"/>
    <w:rsid w:val="000A0164"/>
    <w:rsid w:val="000A0283"/>
    <w:rsid w:val="000A062F"/>
    <w:rsid w:val="000A0BBD"/>
    <w:rsid w:val="000A0EEB"/>
    <w:rsid w:val="000A11B7"/>
    <w:rsid w:val="000A1258"/>
    <w:rsid w:val="000A2BBA"/>
    <w:rsid w:val="000A2E40"/>
    <w:rsid w:val="000A2E9D"/>
    <w:rsid w:val="000A3057"/>
    <w:rsid w:val="000A31EE"/>
    <w:rsid w:val="000A33C1"/>
    <w:rsid w:val="000A3C01"/>
    <w:rsid w:val="000A3CD0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FE8"/>
    <w:rsid w:val="000A7522"/>
    <w:rsid w:val="000A76F2"/>
    <w:rsid w:val="000A7B0B"/>
    <w:rsid w:val="000A7B48"/>
    <w:rsid w:val="000A7CDC"/>
    <w:rsid w:val="000A7E02"/>
    <w:rsid w:val="000A7E62"/>
    <w:rsid w:val="000A7EBB"/>
    <w:rsid w:val="000B048D"/>
    <w:rsid w:val="000B06E1"/>
    <w:rsid w:val="000B0723"/>
    <w:rsid w:val="000B09B6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2AB4"/>
    <w:rsid w:val="000C2F93"/>
    <w:rsid w:val="000C307B"/>
    <w:rsid w:val="000C31D1"/>
    <w:rsid w:val="000C3280"/>
    <w:rsid w:val="000C3670"/>
    <w:rsid w:val="000C379B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81"/>
    <w:rsid w:val="000C563B"/>
    <w:rsid w:val="000C5718"/>
    <w:rsid w:val="000C5893"/>
    <w:rsid w:val="000C591D"/>
    <w:rsid w:val="000C5D50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871"/>
    <w:rsid w:val="000D1CBD"/>
    <w:rsid w:val="000D1D50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C30"/>
    <w:rsid w:val="000D5442"/>
    <w:rsid w:val="000D58A2"/>
    <w:rsid w:val="000D5A72"/>
    <w:rsid w:val="000D6430"/>
    <w:rsid w:val="000D64E3"/>
    <w:rsid w:val="000D6658"/>
    <w:rsid w:val="000D6D2F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EA9"/>
    <w:rsid w:val="000E0F80"/>
    <w:rsid w:val="000E1269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C2B"/>
    <w:rsid w:val="000E515A"/>
    <w:rsid w:val="000E51BA"/>
    <w:rsid w:val="000E530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AD4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5F77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15F3"/>
    <w:rsid w:val="00101956"/>
    <w:rsid w:val="00101F4F"/>
    <w:rsid w:val="001023B0"/>
    <w:rsid w:val="00102507"/>
    <w:rsid w:val="001026EB"/>
    <w:rsid w:val="001030C3"/>
    <w:rsid w:val="00103148"/>
    <w:rsid w:val="00103538"/>
    <w:rsid w:val="00103EBA"/>
    <w:rsid w:val="001042E2"/>
    <w:rsid w:val="001042EB"/>
    <w:rsid w:val="00104662"/>
    <w:rsid w:val="00104874"/>
    <w:rsid w:val="00104D6C"/>
    <w:rsid w:val="0010519E"/>
    <w:rsid w:val="00105300"/>
    <w:rsid w:val="00105512"/>
    <w:rsid w:val="001056B6"/>
    <w:rsid w:val="00105D78"/>
    <w:rsid w:val="00105F4C"/>
    <w:rsid w:val="00106726"/>
    <w:rsid w:val="00106C67"/>
    <w:rsid w:val="00106D66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20F5"/>
    <w:rsid w:val="001124EA"/>
    <w:rsid w:val="00112624"/>
    <w:rsid w:val="00112D19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32C"/>
    <w:rsid w:val="00114357"/>
    <w:rsid w:val="00114895"/>
    <w:rsid w:val="00114D72"/>
    <w:rsid w:val="00114E12"/>
    <w:rsid w:val="00114EE6"/>
    <w:rsid w:val="001153ED"/>
    <w:rsid w:val="00115683"/>
    <w:rsid w:val="0011606D"/>
    <w:rsid w:val="001165BD"/>
    <w:rsid w:val="00116A5D"/>
    <w:rsid w:val="00116A6E"/>
    <w:rsid w:val="00116CC6"/>
    <w:rsid w:val="00116E3A"/>
    <w:rsid w:val="001171A1"/>
    <w:rsid w:val="001173FB"/>
    <w:rsid w:val="00117538"/>
    <w:rsid w:val="0011767E"/>
    <w:rsid w:val="0011792C"/>
    <w:rsid w:val="00120582"/>
    <w:rsid w:val="00120765"/>
    <w:rsid w:val="001211D6"/>
    <w:rsid w:val="001215C5"/>
    <w:rsid w:val="00121E60"/>
    <w:rsid w:val="001221DF"/>
    <w:rsid w:val="001227F7"/>
    <w:rsid w:val="00122B7A"/>
    <w:rsid w:val="00123A2E"/>
    <w:rsid w:val="00123BDB"/>
    <w:rsid w:val="0012410F"/>
    <w:rsid w:val="001243FE"/>
    <w:rsid w:val="00124441"/>
    <w:rsid w:val="00124B4E"/>
    <w:rsid w:val="00124D0A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12E1"/>
    <w:rsid w:val="00131312"/>
    <w:rsid w:val="00131395"/>
    <w:rsid w:val="00131978"/>
    <w:rsid w:val="00131A3B"/>
    <w:rsid w:val="00131EF6"/>
    <w:rsid w:val="0013223E"/>
    <w:rsid w:val="00132990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656"/>
    <w:rsid w:val="001376CF"/>
    <w:rsid w:val="001376D7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8A4"/>
    <w:rsid w:val="00145DAA"/>
    <w:rsid w:val="0014702A"/>
    <w:rsid w:val="00147212"/>
    <w:rsid w:val="00147408"/>
    <w:rsid w:val="001474B1"/>
    <w:rsid w:val="0014788C"/>
    <w:rsid w:val="00147AD3"/>
    <w:rsid w:val="00147CE4"/>
    <w:rsid w:val="0015035F"/>
    <w:rsid w:val="00150448"/>
    <w:rsid w:val="001505E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5ED"/>
    <w:rsid w:val="0015495E"/>
    <w:rsid w:val="00154B67"/>
    <w:rsid w:val="00154D41"/>
    <w:rsid w:val="00154E4C"/>
    <w:rsid w:val="00155C09"/>
    <w:rsid w:val="00155FE1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46F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B6"/>
    <w:rsid w:val="0016429C"/>
    <w:rsid w:val="00164A39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D73"/>
    <w:rsid w:val="00166D8B"/>
    <w:rsid w:val="00166D99"/>
    <w:rsid w:val="00166EA1"/>
    <w:rsid w:val="001672E6"/>
    <w:rsid w:val="00167CFD"/>
    <w:rsid w:val="00167EC0"/>
    <w:rsid w:val="00170558"/>
    <w:rsid w:val="00170A79"/>
    <w:rsid w:val="00170E1F"/>
    <w:rsid w:val="00170E64"/>
    <w:rsid w:val="00170E69"/>
    <w:rsid w:val="001710A7"/>
    <w:rsid w:val="0017131E"/>
    <w:rsid w:val="0017187F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9EC"/>
    <w:rsid w:val="00174B7F"/>
    <w:rsid w:val="00174D74"/>
    <w:rsid w:val="0017575D"/>
    <w:rsid w:val="001760D7"/>
    <w:rsid w:val="0017631E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88"/>
    <w:rsid w:val="00181669"/>
    <w:rsid w:val="001817B0"/>
    <w:rsid w:val="00181D1F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3D"/>
    <w:rsid w:val="001842EE"/>
    <w:rsid w:val="001842F0"/>
    <w:rsid w:val="00184381"/>
    <w:rsid w:val="001848BA"/>
    <w:rsid w:val="00184E96"/>
    <w:rsid w:val="001855F8"/>
    <w:rsid w:val="001857ED"/>
    <w:rsid w:val="00185A85"/>
    <w:rsid w:val="00185AFD"/>
    <w:rsid w:val="00185FC7"/>
    <w:rsid w:val="00186738"/>
    <w:rsid w:val="00186854"/>
    <w:rsid w:val="00186A2B"/>
    <w:rsid w:val="001878E9"/>
    <w:rsid w:val="00187908"/>
    <w:rsid w:val="00187F68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7E5"/>
    <w:rsid w:val="001A0D46"/>
    <w:rsid w:val="001A11B0"/>
    <w:rsid w:val="001A129D"/>
    <w:rsid w:val="001A13F7"/>
    <w:rsid w:val="001A146F"/>
    <w:rsid w:val="001A195E"/>
    <w:rsid w:val="001A1CB8"/>
    <w:rsid w:val="001A2052"/>
    <w:rsid w:val="001A21FD"/>
    <w:rsid w:val="001A2430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54"/>
    <w:rsid w:val="001A53CC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B7F"/>
    <w:rsid w:val="001B00ED"/>
    <w:rsid w:val="001B0344"/>
    <w:rsid w:val="001B06CF"/>
    <w:rsid w:val="001B0AC1"/>
    <w:rsid w:val="001B0ACE"/>
    <w:rsid w:val="001B0BBF"/>
    <w:rsid w:val="001B1592"/>
    <w:rsid w:val="001B1BA7"/>
    <w:rsid w:val="001B1BC2"/>
    <w:rsid w:val="001B1DF1"/>
    <w:rsid w:val="001B2341"/>
    <w:rsid w:val="001B27AA"/>
    <w:rsid w:val="001B2F69"/>
    <w:rsid w:val="001B33A8"/>
    <w:rsid w:val="001B3484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1706"/>
    <w:rsid w:val="001C176B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5AD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6D"/>
    <w:rsid w:val="001D5D4E"/>
    <w:rsid w:val="001D5D9E"/>
    <w:rsid w:val="001D6610"/>
    <w:rsid w:val="001D6762"/>
    <w:rsid w:val="001D707B"/>
    <w:rsid w:val="001D72D2"/>
    <w:rsid w:val="001D749F"/>
    <w:rsid w:val="001D76EE"/>
    <w:rsid w:val="001D7E5E"/>
    <w:rsid w:val="001D7E7E"/>
    <w:rsid w:val="001D7FC0"/>
    <w:rsid w:val="001E00A7"/>
    <w:rsid w:val="001E10AA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831"/>
    <w:rsid w:val="001E3928"/>
    <w:rsid w:val="001E3E93"/>
    <w:rsid w:val="001E3FA6"/>
    <w:rsid w:val="001E41F3"/>
    <w:rsid w:val="001E445B"/>
    <w:rsid w:val="001E4832"/>
    <w:rsid w:val="001E4D7E"/>
    <w:rsid w:val="001E4F4B"/>
    <w:rsid w:val="001E5056"/>
    <w:rsid w:val="001E5A9A"/>
    <w:rsid w:val="001E5F4B"/>
    <w:rsid w:val="001E61F8"/>
    <w:rsid w:val="001E6772"/>
    <w:rsid w:val="001E68FC"/>
    <w:rsid w:val="001E6AAF"/>
    <w:rsid w:val="001E72D2"/>
    <w:rsid w:val="001E7814"/>
    <w:rsid w:val="001F06D3"/>
    <w:rsid w:val="001F0AB0"/>
    <w:rsid w:val="001F1044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41A"/>
    <w:rsid w:val="00200A2E"/>
    <w:rsid w:val="00200B29"/>
    <w:rsid w:val="00200D4B"/>
    <w:rsid w:val="00201059"/>
    <w:rsid w:val="00201252"/>
    <w:rsid w:val="00201259"/>
    <w:rsid w:val="00201FDE"/>
    <w:rsid w:val="002024E7"/>
    <w:rsid w:val="0020274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A82"/>
    <w:rsid w:val="00205AB1"/>
    <w:rsid w:val="00206216"/>
    <w:rsid w:val="002062D4"/>
    <w:rsid w:val="002065CF"/>
    <w:rsid w:val="002069D0"/>
    <w:rsid w:val="00206A7D"/>
    <w:rsid w:val="00206B8D"/>
    <w:rsid w:val="00206D3F"/>
    <w:rsid w:val="00206F6F"/>
    <w:rsid w:val="00206F90"/>
    <w:rsid w:val="002071C1"/>
    <w:rsid w:val="002072DF"/>
    <w:rsid w:val="0020774F"/>
    <w:rsid w:val="002077A9"/>
    <w:rsid w:val="00207C04"/>
    <w:rsid w:val="00207FD0"/>
    <w:rsid w:val="00210007"/>
    <w:rsid w:val="0021002B"/>
    <w:rsid w:val="00210E3C"/>
    <w:rsid w:val="00210EE9"/>
    <w:rsid w:val="0021159F"/>
    <w:rsid w:val="0021170A"/>
    <w:rsid w:val="00211CCA"/>
    <w:rsid w:val="00211DCB"/>
    <w:rsid w:val="00211E0B"/>
    <w:rsid w:val="00212AC2"/>
    <w:rsid w:val="00212D8B"/>
    <w:rsid w:val="00213540"/>
    <w:rsid w:val="00214240"/>
    <w:rsid w:val="00214B03"/>
    <w:rsid w:val="002150E8"/>
    <w:rsid w:val="00215500"/>
    <w:rsid w:val="002157F6"/>
    <w:rsid w:val="0021648D"/>
    <w:rsid w:val="00216B78"/>
    <w:rsid w:val="00216C45"/>
    <w:rsid w:val="0021721A"/>
    <w:rsid w:val="00217537"/>
    <w:rsid w:val="002178E5"/>
    <w:rsid w:val="00217CE3"/>
    <w:rsid w:val="00217D0D"/>
    <w:rsid w:val="00220472"/>
    <w:rsid w:val="0022059D"/>
    <w:rsid w:val="0022066A"/>
    <w:rsid w:val="00220940"/>
    <w:rsid w:val="00221280"/>
    <w:rsid w:val="00221793"/>
    <w:rsid w:val="00221B57"/>
    <w:rsid w:val="00221EA8"/>
    <w:rsid w:val="002221B8"/>
    <w:rsid w:val="00222371"/>
    <w:rsid w:val="00222443"/>
    <w:rsid w:val="002239B0"/>
    <w:rsid w:val="002248E5"/>
    <w:rsid w:val="00224D6A"/>
    <w:rsid w:val="002251BD"/>
    <w:rsid w:val="0022547F"/>
    <w:rsid w:val="00225680"/>
    <w:rsid w:val="0022573A"/>
    <w:rsid w:val="00225B5E"/>
    <w:rsid w:val="00225EB1"/>
    <w:rsid w:val="00226453"/>
    <w:rsid w:val="00226602"/>
    <w:rsid w:val="00226610"/>
    <w:rsid w:val="00226DDB"/>
    <w:rsid w:val="00226E2E"/>
    <w:rsid w:val="00227498"/>
    <w:rsid w:val="002278C1"/>
    <w:rsid w:val="00227C00"/>
    <w:rsid w:val="00227E24"/>
    <w:rsid w:val="0023020C"/>
    <w:rsid w:val="0023025C"/>
    <w:rsid w:val="00230BC1"/>
    <w:rsid w:val="00230DDD"/>
    <w:rsid w:val="00230EC3"/>
    <w:rsid w:val="00230FB7"/>
    <w:rsid w:val="00231138"/>
    <w:rsid w:val="002316E8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75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414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FB"/>
    <w:rsid w:val="00241DD7"/>
    <w:rsid w:val="00242057"/>
    <w:rsid w:val="0024207B"/>
    <w:rsid w:val="00242324"/>
    <w:rsid w:val="00242CA8"/>
    <w:rsid w:val="00242D0C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A14"/>
    <w:rsid w:val="00245BC4"/>
    <w:rsid w:val="002468A6"/>
    <w:rsid w:val="00246AE0"/>
    <w:rsid w:val="00246BDE"/>
    <w:rsid w:val="002475E9"/>
    <w:rsid w:val="00247C3C"/>
    <w:rsid w:val="00247CD9"/>
    <w:rsid w:val="0025065E"/>
    <w:rsid w:val="00250AB9"/>
    <w:rsid w:val="00250E8D"/>
    <w:rsid w:val="00250EAF"/>
    <w:rsid w:val="00250FC3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93B"/>
    <w:rsid w:val="00257C5E"/>
    <w:rsid w:val="00257EFE"/>
    <w:rsid w:val="002602BD"/>
    <w:rsid w:val="00260F15"/>
    <w:rsid w:val="00260F7C"/>
    <w:rsid w:val="002612ED"/>
    <w:rsid w:val="00261D75"/>
    <w:rsid w:val="00261E8E"/>
    <w:rsid w:val="00262287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3A1"/>
    <w:rsid w:val="002648C7"/>
    <w:rsid w:val="00264ED4"/>
    <w:rsid w:val="0026529F"/>
    <w:rsid w:val="00265897"/>
    <w:rsid w:val="002658AB"/>
    <w:rsid w:val="0026597C"/>
    <w:rsid w:val="00265DE2"/>
    <w:rsid w:val="00265ED7"/>
    <w:rsid w:val="00266128"/>
    <w:rsid w:val="002662B7"/>
    <w:rsid w:val="0026646B"/>
    <w:rsid w:val="00266A3E"/>
    <w:rsid w:val="00266C16"/>
    <w:rsid w:val="00266C33"/>
    <w:rsid w:val="002679DB"/>
    <w:rsid w:val="00270155"/>
    <w:rsid w:val="0027034F"/>
    <w:rsid w:val="00270413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3AB0"/>
    <w:rsid w:val="002740B6"/>
    <w:rsid w:val="002743AD"/>
    <w:rsid w:val="00274467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A66"/>
    <w:rsid w:val="00280C26"/>
    <w:rsid w:val="00280D2B"/>
    <w:rsid w:val="002816B5"/>
    <w:rsid w:val="00281C0C"/>
    <w:rsid w:val="00281CBF"/>
    <w:rsid w:val="0028200B"/>
    <w:rsid w:val="00282E6A"/>
    <w:rsid w:val="00282EDB"/>
    <w:rsid w:val="002830CA"/>
    <w:rsid w:val="00283507"/>
    <w:rsid w:val="002835E0"/>
    <w:rsid w:val="00283F2E"/>
    <w:rsid w:val="0028486C"/>
    <w:rsid w:val="002848C8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7C98"/>
    <w:rsid w:val="00287CF9"/>
    <w:rsid w:val="00287D69"/>
    <w:rsid w:val="002901FE"/>
    <w:rsid w:val="0029035B"/>
    <w:rsid w:val="00290DDB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C82"/>
    <w:rsid w:val="002953E8"/>
    <w:rsid w:val="002953F6"/>
    <w:rsid w:val="00295759"/>
    <w:rsid w:val="00295976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F22"/>
    <w:rsid w:val="0029787B"/>
    <w:rsid w:val="002979A3"/>
    <w:rsid w:val="002979F1"/>
    <w:rsid w:val="00297BF5"/>
    <w:rsid w:val="00297E7C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83A"/>
    <w:rsid w:val="002A5CDB"/>
    <w:rsid w:val="002A5F1E"/>
    <w:rsid w:val="002A66CF"/>
    <w:rsid w:val="002A70FE"/>
    <w:rsid w:val="002A73AD"/>
    <w:rsid w:val="002A76EE"/>
    <w:rsid w:val="002B0372"/>
    <w:rsid w:val="002B0614"/>
    <w:rsid w:val="002B0D9B"/>
    <w:rsid w:val="002B1061"/>
    <w:rsid w:val="002B1070"/>
    <w:rsid w:val="002B132B"/>
    <w:rsid w:val="002B1832"/>
    <w:rsid w:val="002B1BED"/>
    <w:rsid w:val="002B2482"/>
    <w:rsid w:val="002B2B50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E51"/>
    <w:rsid w:val="002B5ED9"/>
    <w:rsid w:val="002B6418"/>
    <w:rsid w:val="002B652B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FDE"/>
    <w:rsid w:val="002C22F9"/>
    <w:rsid w:val="002C3172"/>
    <w:rsid w:val="002C327D"/>
    <w:rsid w:val="002C3644"/>
    <w:rsid w:val="002C3884"/>
    <w:rsid w:val="002C3949"/>
    <w:rsid w:val="002C3D11"/>
    <w:rsid w:val="002C40FA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5AB"/>
    <w:rsid w:val="002C6698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7B"/>
    <w:rsid w:val="002D177C"/>
    <w:rsid w:val="002D1876"/>
    <w:rsid w:val="002D19B9"/>
    <w:rsid w:val="002D1C25"/>
    <w:rsid w:val="002D1CD2"/>
    <w:rsid w:val="002D235D"/>
    <w:rsid w:val="002D2989"/>
    <w:rsid w:val="002D2B7D"/>
    <w:rsid w:val="002D385F"/>
    <w:rsid w:val="002D3907"/>
    <w:rsid w:val="002D3ED2"/>
    <w:rsid w:val="002D3FB9"/>
    <w:rsid w:val="002D42DA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E11"/>
    <w:rsid w:val="002E0D59"/>
    <w:rsid w:val="002E11C1"/>
    <w:rsid w:val="002E129A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A7B"/>
    <w:rsid w:val="002E4E62"/>
    <w:rsid w:val="002E4EC7"/>
    <w:rsid w:val="002E51FC"/>
    <w:rsid w:val="002E56FE"/>
    <w:rsid w:val="002E5D22"/>
    <w:rsid w:val="002E5D89"/>
    <w:rsid w:val="002E64B6"/>
    <w:rsid w:val="002E6768"/>
    <w:rsid w:val="002E686D"/>
    <w:rsid w:val="002E7517"/>
    <w:rsid w:val="002E7616"/>
    <w:rsid w:val="002E7A4C"/>
    <w:rsid w:val="002E7BD8"/>
    <w:rsid w:val="002E7C27"/>
    <w:rsid w:val="002E7CF3"/>
    <w:rsid w:val="002F08A0"/>
    <w:rsid w:val="002F0E24"/>
    <w:rsid w:val="002F0E82"/>
    <w:rsid w:val="002F230E"/>
    <w:rsid w:val="002F299B"/>
    <w:rsid w:val="002F29CF"/>
    <w:rsid w:val="002F2F13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7E0"/>
    <w:rsid w:val="002F6A21"/>
    <w:rsid w:val="002F6A46"/>
    <w:rsid w:val="002F70FD"/>
    <w:rsid w:val="002F7413"/>
    <w:rsid w:val="002F7610"/>
    <w:rsid w:val="002F7E6A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275C"/>
    <w:rsid w:val="00302917"/>
    <w:rsid w:val="00302E07"/>
    <w:rsid w:val="00302FF5"/>
    <w:rsid w:val="00303777"/>
    <w:rsid w:val="003038EB"/>
    <w:rsid w:val="003039B9"/>
    <w:rsid w:val="00303E72"/>
    <w:rsid w:val="00303FF3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5A1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3"/>
    <w:rsid w:val="00307518"/>
    <w:rsid w:val="00307528"/>
    <w:rsid w:val="00307816"/>
    <w:rsid w:val="00307D2B"/>
    <w:rsid w:val="003104CB"/>
    <w:rsid w:val="00310507"/>
    <w:rsid w:val="003105FB"/>
    <w:rsid w:val="0031126B"/>
    <w:rsid w:val="00311377"/>
    <w:rsid w:val="00311E9F"/>
    <w:rsid w:val="00312329"/>
    <w:rsid w:val="0031259C"/>
    <w:rsid w:val="00312F9B"/>
    <w:rsid w:val="00313025"/>
    <w:rsid w:val="0031323A"/>
    <w:rsid w:val="00313449"/>
    <w:rsid w:val="003140F0"/>
    <w:rsid w:val="0031470C"/>
    <w:rsid w:val="00314920"/>
    <w:rsid w:val="00314C0F"/>
    <w:rsid w:val="00315127"/>
    <w:rsid w:val="00315138"/>
    <w:rsid w:val="003157DC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BF8"/>
    <w:rsid w:val="00324371"/>
    <w:rsid w:val="00324606"/>
    <w:rsid w:val="003248D7"/>
    <w:rsid w:val="003253E4"/>
    <w:rsid w:val="003255FA"/>
    <w:rsid w:val="00325A32"/>
    <w:rsid w:val="00325A65"/>
    <w:rsid w:val="00326262"/>
    <w:rsid w:val="0032651A"/>
    <w:rsid w:val="00326592"/>
    <w:rsid w:val="003267A9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3B4"/>
    <w:rsid w:val="003317A6"/>
    <w:rsid w:val="0033186E"/>
    <w:rsid w:val="00332002"/>
    <w:rsid w:val="0033200F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E45"/>
    <w:rsid w:val="003353AD"/>
    <w:rsid w:val="003356A5"/>
    <w:rsid w:val="003357D8"/>
    <w:rsid w:val="00335A1C"/>
    <w:rsid w:val="00335B27"/>
    <w:rsid w:val="00335DF0"/>
    <w:rsid w:val="00336119"/>
    <w:rsid w:val="0033613D"/>
    <w:rsid w:val="00336CB1"/>
    <w:rsid w:val="00337039"/>
    <w:rsid w:val="00337702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C18"/>
    <w:rsid w:val="003435E7"/>
    <w:rsid w:val="00343A6C"/>
    <w:rsid w:val="00343D6A"/>
    <w:rsid w:val="003447DB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7E4"/>
    <w:rsid w:val="0035086F"/>
    <w:rsid w:val="00350B61"/>
    <w:rsid w:val="00351034"/>
    <w:rsid w:val="0035114E"/>
    <w:rsid w:val="003515AC"/>
    <w:rsid w:val="00351856"/>
    <w:rsid w:val="00351D02"/>
    <w:rsid w:val="00352340"/>
    <w:rsid w:val="003524BF"/>
    <w:rsid w:val="0035252A"/>
    <w:rsid w:val="00352EC6"/>
    <w:rsid w:val="0035333D"/>
    <w:rsid w:val="0035359A"/>
    <w:rsid w:val="00353C0E"/>
    <w:rsid w:val="00353CE5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B36"/>
    <w:rsid w:val="003573F2"/>
    <w:rsid w:val="003577DF"/>
    <w:rsid w:val="003577F9"/>
    <w:rsid w:val="00357DEE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8F9"/>
    <w:rsid w:val="00362B27"/>
    <w:rsid w:val="00362D14"/>
    <w:rsid w:val="003630AF"/>
    <w:rsid w:val="00363614"/>
    <w:rsid w:val="00363AE3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389"/>
    <w:rsid w:val="00367E44"/>
    <w:rsid w:val="003701DE"/>
    <w:rsid w:val="003709A3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C56"/>
    <w:rsid w:val="00372E76"/>
    <w:rsid w:val="00372EC7"/>
    <w:rsid w:val="0037371D"/>
    <w:rsid w:val="00373EF1"/>
    <w:rsid w:val="00374016"/>
    <w:rsid w:val="00374054"/>
    <w:rsid w:val="00374335"/>
    <w:rsid w:val="00374388"/>
    <w:rsid w:val="003745CC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CC0"/>
    <w:rsid w:val="00377D34"/>
    <w:rsid w:val="0038015E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5"/>
    <w:rsid w:val="0038443A"/>
    <w:rsid w:val="003848A6"/>
    <w:rsid w:val="00384B98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72"/>
    <w:rsid w:val="003865C3"/>
    <w:rsid w:val="00386C24"/>
    <w:rsid w:val="00386C37"/>
    <w:rsid w:val="003877AC"/>
    <w:rsid w:val="0039033F"/>
    <w:rsid w:val="003903ED"/>
    <w:rsid w:val="00390418"/>
    <w:rsid w:val="003904B0"/>
    <w:rsid w:val="003906D3"/>
    <w:rsid w:val="0039086B"/>
    <w:rsid w:val="00390CA7"/>
    <w:rsid w:val="003912CA"/>
    <w:rsid w:val="00391441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25F"/>
    <w:rsid w:val="0039629F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309"/>
    <w:rsid w:val="003A1B0D"/>
    <w:rsid w:val="003A1CD5"/>
    <w:rsid w:val="003A20B7"/>
    <w:rsid w:val="003A21D8"/>
    <w:rsid w:val="003A2274"/>
    <w:rsid w:val="003A2485"/>
    <w:rsid w:val="003A2517"/>
    <w:rsid w:val="003A27F1"/>
    <w:rsid w:val="003A2976"/>
    <w:rsid w:val="003A33DC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83F"/>
    <w:rsid w:val="003B5E71"/>
    <w:rsid w:val="003B65E5"/>
    <w:rsid w:val="003B66D2"/>
    <w:rsid w:val="003B693D"/>
    <w:rsid w:val="003B696F"/>
    <w:rsid w:val="003B6AB7"/>
    <w:rsid w:val="003B6E73"/>
    <w:rsid w:val="003B74C3"/>
    <w:rsid w:val="003B770C"/>
    <w:rsid w:val="003B7763"/>
    <w:rsid w:val="003B77B7"/>
    <w:rsid w:val="003B77D6"/>
    <w:rsid w:val="003B77E6"/>
    <w:rsid w:val="003B7876"/>
    <w:rsid w:val="003B7936"/>
    <w:rsid w:val="003B7BA6"/>
    <w:rsid w:val="003B7CA8"/>
    <w:rsid w:val="003C0675"/>
    <w:rsid w:val="003C0A88"/>
    <w:rsid w:val="003C0D96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9F"/>
    <w:rsid w:val="003C4370"/>
    <w:rsid w:val="003C43E9"/>
    <w:rsid w:val="003C4AE1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D2"/>
    <w:rsid w:val="003C7495"/>
    <w:rsid w:val="003C7656"/>
    <w:rsid w:val="003C76C5"/>
    <w:rsid w:val="003D02A4"/>
    <w:rsid w:val="003D0362"/>
    <w:rsid w:val="003D161A"/>
    <w:rsid w:val="003D184B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740"/>
    <w:rsid w:val="003D48F1"/>
    <w:rsid w:val="003D4BA4"/>
    <w:rsid w:val="003D4BC9"/>
    <w:rsid w:val="003D4FDC"/>
    <w:rsid w:val="003D5025"/>
    <w:rsid w:val="003D514C"/>
    <w:rsid w:val="003D51DB"/>
    <w:rsid w:val="003D54D1"/>
    <w:rsid w:val="003D5659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3058"/>
    <w:rsid w:val="003E3327"/>
    <w:rsid w:val="003E340E"/>
    <w:rsid w:val="003E3627"/>
    <w:rsid w:val="003E37F9"/>
    <w:rsid w:val="003E3A65"/>
    <w:rsid w:val="003E3BEC"/>
    <w:rsid w:val="003E3C1B"/>
    <w:rsid w:val="003E3D04"/>
    <w:rsid w:val="003E4498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498"/>
    <w:rsid w:val="003F057E"/>
    <w:rsid w:val="003F0877"/>
    <w:rsid w:val="003F0A59"/>
    <w:rsid w:val="003F1CAF"/>
    <w:rsid w:val="003F2086"/>
    <w:rsid w:val="003F20F8"/>
    <w:rsid w:val="003F236B"/>
    <w:rsid w:val="003F2DDD"/>
    <w:rsid w:val="003F2EAB"/>
    <w:rsid w:val="003F2F60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686"/>
    <w:rsid w:val="003F585A"/>
    <w:rsid w:val="003F65E1"/>
    <w:rsid w:val="003F67D8"/>
    <w:rsid w:val="003F67F4"/>
    <w:rsid w:val="003F6D1B"/>
    <w:rsid w:val="003F71D1"/>
    <w:rsid w:val="003F74B2"/>
    <w:rsid w:val="003F74C1"/>
    <w:rsid w:val="003F7B15"/>
    <w:rsid w:val="00400196"/>
    <w:rsid w:val="00400492"/>
    <w:rsid w:val="00400E65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0EFA"/>
    <w:rsid w:val="004116FB"/>
    <w:rsid w:val="00411954"/>
    <w:rsid w:val="00411CB3"/>
    <w:rsid w:val="0041278B"/>
    <w:rsid w:val="00412EA7"/>
    <w:rsid w:val="004138D4"/>
    <w:rsid w:val="004138E6"/>
    <w:rsid w:val="00413C1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AF0"/>
    <w:rsid w:val="00417B3D"/>
    <w:rsid w:val="00417C33"/>
    <w:rsid w:val="004200F8"/>
    <w:rsid w:val="004203D6"/>
    <w:rsid w:val="004205E2"/>
    <w:rsid w:val="00420855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CF4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7F"/>
    <w:rsid w:val="004315C6"/>
    <w:rsid w:val="00431737"/>
    <w:rsid w:val="0043181E"/>
    <w:rsid w:val="004318C5"/>
    <w:rsid w:val="00431F1D"/>
    <w:rsid w:val="0043202A"/>
    <w:rsid w:val="00432792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F5"/>
    <w:rsid w:val="00437741"/>
    <w:rsid w:val="004377C9"/>
    <w:rsid w:val="00437C3A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1FF"/>
    <w:rsid w:val="0044377C"/>
    <w:rsid w:val="004438D9"/>
    <w:rsid w:val="00443A65"/>
    <w:rsid w:val="00443B52"/>
    <w:rsid w:val="00443FDF"/>
    <w:rsid w:val="0044418D"/>
    <w:rsid w:val="004444B0"/>
    <w:rsid w:val="00444E0D"/>
    <w:rsid w:val="0044522C"/>
    <w:rsid w:val="004453B8"/>
    <w:rsid w:val="00445BCA"/>
    <w:rsid w:val="00446067"/>
    <w:rsid w:val="004461B8"/>
    <w:rsid w:val="004461C0"/>
    <w:rsid w:val="00446713"/>
    <w:rsid w:val="00446E3A"/>
    <w:rsid w:val="004472B3"/>
    <w:rsid w:val="004479E2"/>
    <w:rsid w:val="00447D76"/>
    <w:rsid w:val="00447E9A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C"/>
    <w:rsid w:val="00455031"/>
    <w:rsid w:val="0045562C"/>
    <w:rsid w:val="00455652"/>
    <w:rsid w:val="004558A0"/>
    <w:rsid w:val="00455EBD"/>
    <w:rsid w:val="004562C0"/>
    <w:rsid w:val="0045633F"/>
    <w:rsid w:val="00456696"/>
    <w:rsid w:val="00456969"/>
    <w:rsid w:val="00456AC9"/>
    <w:rsid w:val="00456C88"/>
    <w:rsid w:val="004571A1"/>
    <w:rsid w:val="004574C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2F7E"/>
    <w:rsid w:val="0046322B"/>
    <w:rsid w:val="00463C5B"/>
    <w:rsid w:val="004643A4"/>
    <w:rsid w:val="00464543"/>
    <w:rsid w:val="004646AB"/>
    <w:rsid w:val="004648FE"/>
    <w:rsid w:val="00465023"/>
    <w:rsid w:val="00465085"/>
    <w:rsid w:val="004652FA"/>
    <w:rsid w:val="004655F2"/>
    <w:rsid w:val="004656C0"/>
    <w:rsid w:val="00465EF3"/>
    <w:rsid w:val="004663DD"/>
    <w:rsid w:val="00466784"/>
    <w:rsid w:val="00466FED"/>
    <w:rsid w:val="004671BE"/>
    <w:rsid w:val="00467225"/>
    <w:rsid w:val="00467922"/>
    <w:rsid w:val="00467FEA"/>
    <w:rsid w:val="00470492"/>
    <w:rsid w:val="00470BF0"/>
    <w:rsid w:val="004716DA"/>
    <w:rsid w:val="00471ABD"/>
    <w:rsid w:val="00471E04"/>
    <w:rsid w:val="00471FB0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D6"/>
    <w:rsid w:val="00474133"/>
    <w:rsid w:val="004741FA"/>
    <w:rsid w:val="004748D9"/>
    <w:rsid w:val="004749AB"/>
    <w:rsid w:val="00474F2C"/>
    <w:rsid w:val="004750C8"/>
    <w:rsid w:val="0047514D"/>
    <w:rsid w:val="0047515E"/>
    <w:rsid w:val="004755E7"/>
    <w:rsid w:val="0047560F"/>
    <w:rsid w:val="004756A9"/>
    <w:rsid w:val="004756E8"/>
    <w:rsid w:val="00475990"/>
    <w:rsid w:val="00475CA0"/>
    <w:rsid w:val="00476804"/>
    <w:rsid w:val="004768AA"/>
    <w:rsid w:val="00476B94"/>
    <w:rsid w:val="00476D19"/>
    <w:rsid w:val="0047743F"/>
    <w:rsid w:val="0047769A"/>
    <w:rsid w:val="0047792D"/>
    <w:rsid w:val="00477B03"/>
    <w:rsid w:val="00477B51"/>
    <w:rsid w:val="00477D13"/>
    <w:rsid w:val="00477DB0"/>
    <w:rsid w:val="00477E60"/>
    <w:rsid w:val="00480709"/>
    <w:rsid w:val="004810BC"/>
    <w:rsid w:val="004811E4"/>
    <w:rsid w:val="004813E1"/>
    <w:rsid w:val="00481965"/>
    <w:rsid w:val="004819F5"/>
    <w:rsid w:val="00481ECB"/>
    <w:rsid w:val="00481FAA"/>
    <w:rsid w:val="00482095"/>
    <w:rsid w:val="0048214C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20"/>
    <w:rsid w:val="00486F1C"/>
    <w:rsid w:val="0048750D"/>
    <w:rsid w:val="00487591"/>
    <w:rsid w:val="00487667"/>
    <w:rsid w:val="00487948"/>
    <w:rsid w:val="00487BA4"/>
    <w:rsid w:val="00490829"/>
    <w:rsid w:val="00490A25"/>
    <w:rsid w:val="00490C46"/>
    <w:rsid w:val="00490C80"/>
    <w:rsid w:val="00490F23"/>
    <w:rsid w:val="00490FAD"/>
    <w:rsid w:val="00491867"/>
    <w:rsid w:val="00491B4B"/>
    <w:rsid w:val="00491CAE"/>
    <w:rsid w:val="00492104"/>
    <w:rsid w:val="004922AE"/>
    <w:rsid w:val="0049278C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52A8"/>
    <w:rsid w:val="00495745"/>
    <w:rsid w:val="00496337"/>
    <w:rsid w:val="0049692A"/>
    <w:rsid w:val="00496C45"/>
    <w:rsid w:val="00496D58"/>
    <w:rsid w:val="004970C2"/>
    <w:rsid w:val="004976B4"/>
    <w:rsid w:val="00497908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BC8"/>
    <w:rsid w:val="004A25A6"/>
    <w:rsid w:val="004A2D43"/>
    <w:rsid w:val="004A2EBD"/>
    <w:rsid w:val="004A3033"/>
    <w:rsid w:val="004A3041"/>
    <w:rsid w:val="004A3AE4"/>
    <w:rsid w:val="004A3C73"/>
    <w:rsid w:val="004A3CDF"/>
    <w:rsid w:val="004A41AE"/>
    <w:rsid w:val="004A41EA"/>
    <w:rsid w:val="004A4392"/>
    <w:rsid w:val="004A4493"/>
    <w:rsid w:val="004A53B9"/>
    <w:rsid w:val="004A55CF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819"/>
    <w:rsid w:val="004B38AF"/>
    <w:rsid w:val="004B38D6"/>
    <w:rsid w:val="004B3BB0"/>
    <w:rsid w:val="004B3DF7"/>
    <w:rsid w:val="004B3E01"/>
    <w:rsid w:val="004B47FB"/>
    <w:rsid w:val="004B4919"/>
    <w:rsid w:val="004B493C"/>
    <w:rsid w:val="004B4A71"/>
    <w:rsid w:val="004B5303"/>
    <w:rsid w:val="004B5538"/>
    <w:rsid w:val="004B55E0"/>
    <w:rsid w:val="004B562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690"/>
    <w:rsid w:val="004C080B"/>
    <w:rsid w:val="004C0B03"/>
    <w:rsid w:val="004C105F"/>
    <w:rsid w:val="004C174C"/>
    <w:rsid w:val="004C1B33"/>
    <w:rsid w:val="004C1D59"/>
    <w:rsid w:val="004C25B1"/>
    <w:rsid w:val="004C2D69"/>
    <w:rsid w:val="004C37E8"/>
    <w:rsid w:val="004C38BE"/>
    <w:rsid w:val="004C4104"/>
    <w:rsid w:val="004C4317"/>
    <w:rsid w:val="004C4691"/>
    <w:rsid w:val="004C4DFD"/>
    <w:rsid w:val="004C4E95"/>
    <w:rsid w:val="004C4ECC"/>
    <w:rsid w:val="004C51BA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A57"/>
    <w:rsid w:val="004D109D"/>
    <w:rsid w:val="004D18FF"/>
    <w:rsid w:val="004D206F"/>
    <w:rsid w:val="004D22E3"/>
    <w:rsid w:val="004D23DA"/>
    <w:rsid w:val="004D2421"/>
    <w:rsid w:val="004D258F"/>
    <w:rsid w:val="004D2628"/>
    <w:rsid w:val="004D2968"/>
    <w:rsid w:val="004D2B61"/>
    <w:rsid w:val="004D2D7D"/>
    <w:rsid w:val="004D34D1"/>
    <w:rsid w:val="004D3639"/>
    <w:rsid w:val="004D3D2B"/>
    <w:rsid w:val="004D3FD4"/>
    <w:rsid w:val="004D425B"/>
    <w:rsid w:val="004D4543"/>
    <w:rsid w:val="004D4581"/>
    <w:rsid w:val="004D46FC"/>
    <w:rsid w:val="004D49E9"/>
    <w:rsid w:val="004D4C89"/>
    <w:rsid w:val="004D4D71"/>
    <w:rsid w:val="004D58D3"/>
    <w:rsid w:val="004D5EE3"/>
    <w:rsid w:val="004D6579"/>
    <w:rsid w:val="004D65A7"/>
    <w:rsid w:val="004D67C8"/>
    <w:rsid w:val="004D68C3"/>
    <w:rsid w:val="004D6C81"/>
    <w:rsid w:val="004D6D46"/>
    <w:rsid w:val="004D6F2E"/>
    <w:rsid w:val="004D7179"/>
    <w:rsid w:val="004D7AB2"/>
    <w:rsid w:val="004D7F2C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96B"/>
    <w:rsid w:val="004E299C"/>
    <w:rsid w:val="004E2B22"/>
    <w:rsid w:val="004E2B9B"/>
    <w:rsid w:val="004E386D"/>
    <w:rsid w:val="004E41C3"/>
    <w:rsid w:val="004E424B"/>
    <w:rsid w:val="004E45DE"/>
    <w:rsid w:val="004E4FF7"/>
    <w:rsid w:val="004E5449"/>
    <w:rsid w:val="004E5522"/>
    <w:rsid w:val="004E5764"/>
    <w:rsid w:val="004E58E3"/>
    <w:rsid w:val="004E5B26"/>
    <w:rsid w:val="004E5C27"/>
    <w:rsid w:val="004E5C88"/>
    <w:rsid w:val="004E5D66"/>
    <w:rsid w:val="004E5FA7"/>
    <w:rsid w:val="004E6B53"/>
    <w:rsid w:val="004E6D2A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B2E"/>
    <w:rsid w:val="004F1D0F"/>
    <w:rsid w:val="004F23BA"/>
    <w:rsid w:val="004F27E0"/>
    <w:rsid w:val="004F2991"/>
    <w:rsid w:val="004F2B7B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6009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F0C"/>
    <w:rsid w:val="00501116"/>
    <w:rsid w:val="00501A9C"/>
    <w:rsid w:val="00501BEF"/>
    <w:rsid w:val="00501C96"/>
    <w:rsid w:val="00501CAF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9CE"/>
    <w:rsid w:val="00504F5F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4130"/>
    <w:rsid w:val="0051424E"/>
    <w:rsid w:val="0051441A"/>
    <w:rsid w:val="0051454A"/>
    <w:rsid w:val="0051478D"/>
    <w:rsid w:val="0051482F"/>
    <w:rsid w:val="00514C6A"/>
    <w:rsid w:val="00514FD1"/>
    <w:rsid w:val="00515947"/>
    <w:rsid w:val="0051599E"/>
    <w:rsid w:val="00515BB3"/>
    <w:rsid w:val="00515DF2"/>
    <w:rsid w:val="00516703"/>
    <w:rsid w:val="00516933"/>
    <w:rsid w:val="005171D4"/>
    <w:rsid w:val="00517910"/>
    <w:rsid w:val="00517A98"/>
    <w:rsid w:val="00517B9A"/>
    <w:rsid w:val="00520008"/>
    <w:rsid w:val="00520BE4"/>
    <w:rsid w:val="00520D05"/>
    <w:rsid w:val="00520E90"/>
    <w:rsid w:val="00520F52"/>
    <w:rsid w:val="00521546"/>
    <w:rsid w:val="00521905"/>
    <w:rsid w:val="005221BB"/>
    <w:rsid w:val="00522303"/>
    <w:rsid w:val="0052258B"/>
    <w:rsid w:val="00522DC6"/>
    <w:rsid w:val="00523090"/>
    <w:rsid w:val="00523223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C3C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B02"/>
    <w:rsid w:val="00535BEF"/>
    <w:rsid w:val="00535C7A"/>
    <w:rsid w:val="005363AD"/>
    <w:rsid w:val="0053643C"/>
    <w:rsid w:val="0053657C"/>
    <w:rsid w:val="00536FA6"/>
    <w:rsid w:val="00537461"/>
    <w:rsid w:val="00537F01"/>
    <w:rsid w:val="0054052A"/>
    <w:rsid w:val="005405D6"/>
    <w:rsid w:val="005405D9"/>
    <w:rsid w:val="005405E7"/>
    <w:rsid w:val="005408B6"/>
    <w:rsid w:val="00540DF1"/>
    <w:rsid w:val="00540DF5"/>
    <w:rsid w:val="00540E00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A8B"/>
    <w:rsid w:val="00543D5A"/>
    <w:rsid w:val="005446D8"/>
    <w:rsid w:val="0054507C"/>
    <w:rsid w:val="005451E2"/>
    <w:rsid w:val="00545317"/>
    <w:rsid w:val="005453B6"/>
    <w:rsid w:val="00545DC5"/>
    <w:rsid w:val="00545F87"/>
    <w:rsid w:val="00546157"/>
    <w:rsid w:val="0054672E"/>
    <w:rsid w:val="00546795"/>
    <w:rsid w:val="005467DB"/>
    <w:rsid w:val="00546DFA"/>
    <w:rsid w:val="0054784F"/>
    <w:rsid w:val="005502F6"/>
    <w:rsid w:val="0055076D"/>
    <w:rsid w:val="00550890"/>
    <w:rsid w:val="00550AC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8EC"/>
    <w:rsid w:val="00553978"/>
    <w:rsid w:val="00553B52"/>
    <w:rsid w:val="00553CFA"/>
    <w:rsid w:val="00553FA1"/>
    <w:rsid w:val="0055473C"/>
    <w:rsid w:val="00554CD2"/>
    <w:rsid w:val="0055506E"/>
    <w:rsid w:val="005551F5"/>
    <w:rsid w:val="005552AB"/>
    <w:rsid w:val="005553C0"/>
    <w:rsid w:val="00555739"/>
    <w:rsid w:val="00555989"/>
    <w:rsid w:val="00555BC9"/>
    <w:rsid w:val="00556260"/>
    <w:rsid w:val="005562A7"/>
    <w:rsid w:val="00556AA0"/>
    <w:rsid w:val="00556B0A"/>
    <w:rsid w:val="005570B1"/>
    <w:rsid w:val="00557386"/>
    <w:rsid w:val="00557D03"/>
    <w:rsid w:val="00557FF1"/>
    <w:rsid w:val="00560202"/>
    <w:rsid w:val="0056052F"/>
    <w:rsid w:val="0056053A"/>
    <w:rsid w:val="00560716"/>
    <w:rsid w:val="0056099D"/>
    <w:rsid w:val="005610E4"/>
    <w:rsid w:val="00561327"/>
    <w:rsid w:val="00561557"/>
    <w:rsid w:val="005619A1"/>
    <w:rsid w:val="00562029"/>
    <w:rsid w:val="0056228C"/>
    <w:rsid w:val="00562420"/>
    <w:rsid w:val="0056259F"/>
    <w:rsid w:val="005629B3"/>
    <w:rsid w:val="00562BE2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57B"/>
    <w:rsid w:val="00565EF2"/>
    <w:rsid w:val="00565FF3"/>
    <w:rsid w:val="00566584"/>
    <w:rsid w:val="0056670F"/>
    <w:rsid w:val="005669EE"/>
    <w:rsid w:val="0056731C"/>
    <w:rsid w:val="005679AB"/>
    <w:rsid w:val="005679F3"/>
    <w:rsid w:val="00567A3B"/>
    <w:rsid w:val="00570299"/>
    <w:rsid w:val="0057065E"/>
    <w:rsid w:val="00570676"/>
    <w:rsid w:val="00570F23"/>
    <w:rsid w:val="005714BE"/>
    <w:rsid w:val="00571905"/>
    <w:rsid w:val="00571A3A"/>
    <w:rsid w:val="00571A99"/>
    <w:rsid w:val="00572C79"/>
    <w:rsid w:val="00572D83"/>
    <w:rsid w:val="005731C2"/>
    <w:rsid w:val="005735EA"/>
    <w:rsid w:val="005737A1"/>
    <w:rsid w:val="00573896"/>
    <w:rsid w:val="005738E4"/>
    <w:rsid w:val="005739CB"/>
    <w:rsid w:val="005739DC"/>
    <w:rsid w:val="00573E55"/>
    <w:rsid w:val="0057402C"/>
    <w:rsid w:val="00574067"/>
    <w:rsid w:val="0057406A"/>
    <w:rsid w:val="00574431"/>
    <w:rsid w:val="00575580"/>
    <w:rsid w:val="005755C6"/>
    <w:rsid w:val="0057565C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2FC"/>
    <w:rsid w:val="00580D97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3F84"/>
    <w:rsid w:val="005844B6"/>
    <w:rsid w:val="00584770"/>
    <w:rsid w:val="005847AA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68EC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4ED"/>
    <w:rsid w:val="00591FCC"/>
    <w:rsid w:val="00592E0F"/>
    <w:rsid w:val="0059365A"/>
    <w:rsid w:val="00593997"/>
    <w:rsid w:val="00593CE0"/>
    <w:rsid w:val="005942A2"/>
    <w:rsid w:val="005943B8"/>
    <w:rsid w:val="00594485"/>
    <w:rsid w:val="00594796"/>
    <w:rsid w:val="00594823"/>
    <w:rsid w:val="00594DD4"/>
    <w:rsid w:val="00594F34"/>
    <w:rsid w:val="0059515C"/>
    <w:rsid w:val="00595332"/>
    <w:rsid w:val="0059556D"/>
    <w:rsid w:val="0059569B"/>
    <w:rsid w:val="00595A80"/>
    <w:rsid w:val="00595E42"/>
    <w:rsid w:val="005960DA"/>
    <w:rsid w:val="0059663C"/>
    <w:rsid w:val="00596AF7"/>
    <w:rsid w:val="00596BCB"/>
    <w:rsid w:val="00596D05"/>
    <w:rsid w:val="00596DD2"/>
    <w:rsid w:val="005A01B9"/>
    <w:rsid w:val="005A0223"/>
    <w:rsid w:val="005A048E"/>
    <w:rsid w:val="005A05AF"/>
    <w:rsid w:val="005A0810"/>
    <w:rsid w:val="005A0DBB"/>
    <w:rsid w:val="005A11DB"/>
    <w:rsid w:val="005A14AA"/>
    <w:rsid w:val="005A1A28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FC"/>
    <w:rsid w:val="005A3D37"/>
    <w:rsid w:val="005A4847"/>
    <w:rsid w:val="005A4924"/>
    <w:rsid w:val="005A49C3"/>
    <w:rsid w:val="005A4BD4"/>
    <w:rsid w:val="005A4F39"/>
    <w:rsid w:val="005A50EF"/>
    <w:rsid w:val="005A5321"/>
    <w:rsid w:val="005A544E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12DB"/>
    <w:rsid w:val="005B17F8"/>
    <w:rsid w:val="005B1AD9"/>
    <w:rsid w:val="005B1DED"/>
    <w:rsid w:val="005B1EA7"/>
    <w:rsid w:val="005B200E"/>
    <w:rsid w:val="005B2434"/>
    <w:rsid w:val="005B2458"/>
    <w:rsid w:val="005B25B3"/>
    <w:rsid w:val="005B25D6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C0438"/>
    <w:rsid w:val="005C1856"/>
    <w:rsid w:val="005C1A41"/>
    <w:rsid w:val="005C2260"/>
    <w:rsid w:val="005C226B"/>
    <w:rsid w:val="005C2A12"/>
    <w:rsid w:val="005C30E8"/>
    <w:rsid w:val="005C3AB3"/>
    <w:rsid w:val="005C3BC1"/>
    <w:rsid w:val="005C402D"/>
    <w:rsid w:val="005C404D"/>
    <w:rsid w:val="005C41F0"/>
    <w:rsid w:val="005C4783"/>
    <w:rsid w:val="005C4859"/>
    <w:rsid w:val="005C4CE0"/>
    <w:rsid w:val="005C4D36"/>
    <w:rsid w:val="005C4F91"/>
    <w:rsid w:val="005C5576"/>
    <w:rsid w:val="005C557F"/>
    <w:rsid w:val="005C58BB"/>
    <w:rsid w:val="005C5AEB"/>
    <w:rsid w:val="005C5E45"/>
    <w:rsid w:val="005C626A"/>
    <w:rsid w:val="005C641F"/>
    <w:rsid w:val="005C64D7"/>
    <w:rsid w:val="005C6930"/>
    <w:rsid w:val="005C6DC3"/>
    <w:rsid w:val="005C7551"/>
    <w:rsid w:val="005C783C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3F2D"/>
    <w:rsid w:val="005D42AC"/>
    <w:rsid w:val="005D4354"/>
    <w:rsid w:val="005D4639"/>
    <w:rsid w:val="005D46B5"/>
    <w:rsid w:val="005D475F"/>
    <w:rsid w:val="005D47D4"/>
    <w:rsid w:val="005D4FCC"/>
    <w:rsid w:val="005D536B"/>
    <w:rsid w:val="005D59DF"/>
    <w:rsid w:val="005D5D0C"/>
    <w:rsid w:val="005D608C"/>
    <w:rsid w:val="005D649C"/>
    <w:rsid w:val="005D6EED"/>
    <w:rsid w:val="005D70EF"/>
    <w:rsid w:val="005D7313"/>
    <w:rsid w:val="005D75F9"/>
    <w:rsid w:val="005D7B85"/>
    <w:rsid w:val="005E04DA"/>
    <w:rsid w:val="005E08BC"/>
    <w:rsid w:val="005E08D9"/>
    <w:rsid w:val="005E1065"/>
    <w:rsid w:val="005E1392"/>
    <w:rsid w:val="005E19CB"/>
    <w:rsid w:val="005E1CEA"/>
    <w:rsid w:val="005E1E23"/>
    <w:rsid w:val="005E25A4"/>
    <w:rsid w:val="005E25C9"/>
    <w:rsid w:val="005E2960"/>
    <w:rsid w:val="005E2BE7"/>
    <w:rsid w:val="005E2C44"/>
    <w:rsid w:val="005E2CFB"/>
    <w:rsid w:val="005E2DD2"/>
    <w:rsid w:val="005E30D3"/>
    <w:rsid w:val="005E33A3"/>
    <w:rsid w:val="005E3958"/>
    <w:rsid w:val="005E3E81"/>
    <w:rsid w:val="005E3EDB"/>
    <w:rsid w:val="005E3F12"/>
    <w:rsid w:val="005E4054"/>
    <w:rsid w:val="005E44A1"/>
    <w:rsid w:val="005E458C"/>
    <w:rsid w:val="005E4B59"/>
    <w:rsid w:val="005E4D50"/>
    <w:rsid w:val="005E4DB9"/>
    <w:rsid w:val="005E4DEA"/>
    <w:rsid w:val="005E5099"/>
    <w:rsid w:val="005E538D"/>
    <w:rsid w:val="005E5640"/>
    <w:rsid w:val="005E5C7A"/>
    <w:rsid w:val="005E5EA4"/>
    <w:rsid w:val="005E63E1"/>
    <w:rsid w:val="005E6443"/>
    <w:rsid w:val="005E6DDB"/>
    <w:rsid w:val="005E7154"/>
    <w:rsid w:val="005E739F"/>
    <w:rsid w:val="005E7690"/>
    <w:rsid w:val="005F0317"/>
    <w:rsid w:val="005F0333"/>
    <w:rsid w:val="005F034D"/>
    <w:rsid w:val="005F067D"/>
    <w:rsid w:val="005F0ABE"/>
    <w:rsid w:val="005F0B7B"/>
    <w:rsid w:val="005F1185"/>
    <w:rsid w:val="005F1325"/>
    <w:rsid w:val="005F16B1"/>
    <w:rsid w:val="005F1BF9"/>
    <w:rsid w:val="005F21DB"/>
    <w:rsid w:val="005F21F5"/>
    <w:rsid w:val="005F22FB"/>
    <w:rsid w:val="005F23BB"/>
    <w:rsid w:val="005F28A7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4E2"/>
    <w:rsid w:val="00600701"/>
    <w:rsid w:val="00601706"/>
    <w:rsid w:val="0060172F"/>
    <w:rsid w:val="006017E0"/>
    <w:rsid w:val="00601A8C"/>
    <w:rsid w:val="00601ADD"/>
    <w:rsid w:val="00601DE8"/>
    <w:rsid w:val="00601F4A"/>
    <w:rsid w:val="00602856"/>
    <w:rsid w:val="0060285A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A30"/>
    <w:rsid w:val="006070DC"/>
    <w:rsid w:val="00607C4C"/>
    <w:rsid w:val="00607D3B"/>
    <w:rsid w:val="00610807"/>
    <w:rsid w:val="00610A48"/>
    <w:rsid w:val="00610B10"/>
    <w:rsid w:val="00610DB5"/>
    <w:rsid w:val="00610E46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BFF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82"/>
    <w:rsid w:val="006169A0"/>
    <w:rsid w:val="00617AAC"/>
    <w:rsid w:val="00617C3F"/>
    <w:rsid w:val="00617DF8"/>
    <w:rsid w:val="006201C2"/>
    <w:rsid w:val="0062026C"/>
    <w:rsid w:val="00620E47"/>
    <w:rsid w:val="0062108E"/>
    <w:rsid w:val="006212BE"/>
    <w:rsid w:val="0062132E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626"/>
    <w:rsid w:val="006238CF"/>
    <w:rsid w:val="00624020"/>
    <w:rsid w:val="0062438A"/>
    <w:rsid w:val="0062438B"/>
    <w:rsid w:val="006243B6"/>
    <w:rsid w:val="00624949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E0"/>
    <w:rsid w:val="00626EC6"/>
    <w:rsid w:val="00627046"/>
    <w:rsid w:val="00627275"/>
    <w:rsid w:val="0062753C"/>
    <w:rsid w:val="00627EDF"/>
    <w:rsid w:val="006300AC"/>
    <w:rsid w:val="0063055E"/>
    <w:rsid w:val="00630A60"/>
    <w:rsid w:val="00630DB5"/>
    <w:rsid w:val="00630E0F"/>
    <w:rsid w:val="00630EDF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E25"/>
    <w:rsid w:val="00633FE7"/>
    <w:rsid w:val="006341A7"/>
    <w:rsid w:val="00634490"/>
    <w:rsid w:val="00634B0E"/>
    <w:rsid w:val="006350DD"/>
    <w:rsid w:val="00635289"/>
    <w:rsid w:val="00635294"/>
    <w:rsid w:val="006357CF"/>
    <w:rsid w:val="00635926"/>
    <w:rsid w:val="006360F5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CEF"/>
    <w:rsid w:val="00642075"/>
    <w:rsid w:val="006425BC"/>
    <w:rsid w:val="006425CD"/>
    <w:rsid w:val="0064268E"/>
    <w:rsid w:val="0064285E"/>
    <w:rsid w:val="00642A65"/>
    <w:rsid w:val="00642B4F"/>
    <w:rsid w:val="00643029"/>
    <w:rsid w:val="00643300"/>
    <w:rsid w:val="006438D6"/>
    <w:rsid w:val="00643978"/>
    <w:rsid w:val="00643A6B"/>
    <w:rsid w:val="00643C3C"/>
    <w:rsid w:val="00643C79"/>
    <w:rsid w:val="00643D49"/>
    <w:rsid w:val="00643E2B"/>
    <w:rsid w:val="0064425A"/>
    <w:rsid w:val="00644AF1"/>
    <w:rsid w:val="00644F4C"/>
    <w:rsid w:val="006450DC"/>
    <w:rsid w:val="0064559B"/>
    <w:rsid w:val="006455D1"/>
    <w:rsid w:val="00646670"/>
    <w:rsid w:val="00647132"/>
    <w:rsid w:val="00647586"/>
    <w:rsid w:val="006477FF"/>
    <w:rsid w:val="0065024B"/>
    <w:rsid w:val="0065045D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01"/>
    <w:rsid w:val="0065356F"/>
    <w:rsid w:val="00653BB0"/>
    <w:rsid w:val="00654066"/>
    <w:rsid w:val="00654392"/>
    <w:rsid w:val="006546A6"/>
    <w:rsid w:val="0065470D"/>
    <w:rsid w:val="00654D03"/>
    <w:rsid w:val="00655371"/>
    <w:rsid w:val="0065537F"/>
    <w:rsid w:val="006555B8"/>
    <w:rsid w:val="00656241"/>
    <w:rsid w:val="0065634C"/>
    <w:rsid w:val="00656707"/>
    <w:rsid w:val="00656FB0"/>
    <w:rsid w:val="00657135"/>
    <w:rsid w:val="006573C6"/>
    <w:rsid w:val="00657874"/>
    <w:rsid w:val="00657AA3"/>
    <w:rsid w:val="00660732"/>
    <w:rsid w:val="0066085B"/>
    <w:rsid w:val="00660DBF"/>
    <w:rsid w:val="00661227"/>
    <w:rsid w:val="00661378"/>
    <w:rsid w:val="00661D60"/>
    <w:rsid w:val="00661E82"/>
    <w:rsid w:val="006626D6"/>
    <w:rsid w:val="006626E4"/>
    <w:rsid w:val="0066275F"/>
    <w:rsid w:val="00662F12"/>
    <w:rsid w:val="00663065"/>
    <w:rsid w:val="006632E9"/>
    <w:rsid w:val="00663A11"/>
    <w:rsid w:val="00663DEC"/>
    <w:rsid w:val="0066427F"/>
    <w:rsid w:val="0066434D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B19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F8A"/>
    <w:rsid w:val="00670D8C"/>
    <w:rsid w:val="00670E36"/>
    <w:rsid w:val="006710FC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3E4"/>
    <w:rsid w:val="00676842"/>
    <w:rsid w:val="00676982"/>
    <w:rsid w:val="00676D7B"/>
    <w:rsid w:val="00676E39"/>
    <w:rsid w:val="00677193"/>
    <w:rsid w:val="00677716"/>
    <w:rsid w:val="006778DE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88"/>
    <w:rsid w:val="00684247"/>
    <w:rsid w:val="0068431F"/>
    <w:rsid w:val="00684D4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2C8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C2D"/>
    <w:rsid w:val="00693D6C"/>
    <w:rsid w:val="0069423F"/>
    <w:rsid w:val="0069441B"/>
    <w:rsid w:val="006944C6"/>
    <w:rsid w:val="00694504"/>
    <w:rsid w:val="00695646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488"/>
    <w:rsid w:val="006A1A80"/>
    <w:rsid w:val="006A1FEB"/>
    <w:rsid w:val="006A22B6"/>
    <w:rsid w:val="006A2391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D7B"/>
    <w:rsid w:val="006A5EE1"/>
    <w:rsid w:val="006A665A"/>
    <w:rsid w:val="006A66CB"/>
    <w:rsid w:val="006A6A94"/>
    <w:rsid w:val="006A7310"/>
    <w:rsid w:val="006A77F9"/>
    <w:rsid w:val="006A7C36"/>
    <w:rsid w:val="006A7C91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B79"/>
    <w:rsid w:val="006B2BCB"/>
    <w:rsid w:val="006B31F6"/>
    <w:rsid w:val="006B355D"/>
    <w:rsid w:val="006B367A"/>
    <w:rsid w:val="006B3BE9"/>
    <w:rsid w:val="006B3CC2"/>
    <w:rsid w:val="006B3DCA"/>
    <w:rsid w:val="006B46F4"/>
    <w:rsid w:val="006B4B13"/>
    <w:rsid w:val="006B51B9"/>
    <w:rsid w:val="006B53B0"/>
    <w:rsid w:val="006B5F7E"/>
    <w:rsid w:val="006B61B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6AD"/>
    <w:rsid w:val="006D0B64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226"/>
    <w:rsid w:val="006D35DA"/>
    <w:rsid w:val="006D3740"/>
    <w:rsid w:val="006D384A"/>
    <w:rsid w:val="006D40A3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8CD"/>
    <w:rsid w:val="006D7959"/>
    <w:rsid w:val="006D7BCC"/>
    <w:rsid w:val="006E0714"/>
    <w:rsid w:val="006E09E7"/>
    <w:rsid w:val="006E0C38"/>
    <w:rsid w:val="006E0F08"/>
    <w:rsid w:val="006E0FA9"/>
    <w:rsid w:val="006E175F"/>
    <w:rsid w:val="006E1AD4"/>
    <w:rsid w:val="006E1E00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4DAB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AF2"/>
    <w:rsid w:val="006E7C01"/>
    <w:rsid w:val="006E7D39"/>
    <w:rsid w:val="006E7F01"/>
    <w:rsid w:val="006F0235"/>
    <w:rsid w:val="006F0291"/>
    <w:rsid w:val="006F10D3"/>
    <w:rsid w:val="006F12F8"/>
    <w:rsid w:val="006F1320"/>
    <w:rsid w:val="006F137A"/>
    <w:rsid w:val="006F21DC"/>
    <w:rsid w:val="006F223C"/>
    <w:rsid w:val="006F2944"/>
    <w:rsid w:val="006F2C29"/>
    <w:rsid w:val="006F390D"/>
    <w:rsid w:val="006F3975"/>
    <w:rsid w:val="006F3B62"/>
    <w:rsid w:val="006F3C12"/>
    <w:rsid w:val="006F41D1"/>
    <w:rsid w:val="006F4378"/>
    <w:rsid w:val="006F47C9"/>
    <w:rsid w:val="006F4AD6"/>
    <w:rsid w:val="006F4B7B"/>
    <w:rsid w:val="006F52CE"/>
    <w:rsid w:val="006F5353"/>
    <w:rsid w:val="006F58D2"/>
    <w:rsid w:val="006F5F64"/>
    <w:rsid w:val="006F6047"/>
    <w:rsid w:val="006F618C"/>
    <w:rsid w:val="006F62AA"/>
    <w:rsid w:val="006F6403"/>
    <w:rsid w:val="006F6CEC"/>
    <w:rsid w:val="006F6D34"/>
    <w:rsid w:val="006F700A"/>
    <w:rsid w:val="0070038D"/>
    <w:rsid w:val="007006CE"/>
    <w:rsid w:val="00700906"/>
    <w:rsid w:val="00700CFD"/>
    <w:rsid w:val="00701328"/>
    <w:rsid w:val="00701893"/>
    <w:rsid w:val="007018A8"/>
    <w:rsid w:val="00701BDF"/>
    <w:rsid w:val="00701CAD"/>
    <w:rsid w:val="00701D34"/>
    <w:rsid w:val="007022AD"/>
    <w:rsid w:val="007027A3"/>
    <w:rsid w:val="007028F6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69B"/>
    <w:rsid w:val="007119FA"/>
    <w:rsid w:val="00712626"/>
    <w:rsid w:val="00712A99"/>
    <w:rsid w:val="00712AA9"/>
    <w:rsid w:val="00712E03"/>
    <w:rsid w:val="00713296"/>
    <w:rsid w:val="00713396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33C"/>
    <w:rsid w:val="00722575"/>
    <w:rsid w:val="007229EF"/>
    <w:rsid w:val="00722DC2"/>
    <w:rsid w:val="00722EAF"/>
    <w:rsid w:val="007230BC"/>
    <w:rsid w:val="0072318A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7B"/>
    <w:rsid w:val="007267EC"/>
    <w:rsid w:val="00726B1A"/>
    <w:rsid w:val="00726EC2"/>
    <w:rsid w:val="00726F9B"/>
    <w:rsid w:val="0072713E"/>
    <w:rsid w:val="0072751B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BB4"/>
    <w:rsid w:val="007360B7"/>
    <w:rsid w:val="00736370"/>
    <w:rsid w:val="007363CF"/>
    <w:rsid w:val="0073696F"/>
    <w:rsid w:val="00736ABB"/>
    <w:rsid w:val="00736DDE"/>
    <w:rsid w:val="00736E55"/>
    <w:rsid w:val="007371AC"/>
    <w:rsid w:val="007379A8"/>
    <w:rsid w:val="00737AEA"/>
    <w:rsid w:val="00737D4F"/>
    <w:rsid w:val="007400A1"/>
    <w:rsid w:val="0074044D"/>
    <w:rsid w:val="007407DC"/>
    <w:rsid w:val="00740A1D"/>
    <w:rsid w:val="00741CCA"/>
    <w:rsid w:val="007423AC"/>
    <w:rsid w:val="007424F5"/>
    <w:rsid w:val="00742894"/>
    <w:rsid w:val="00742908"/>
    <w:rsid w:val="00742B7E"/>
    <w:rsid w:val="00742C86"/>
    <w:rsid w:val="007432E6"/>
    <w:rsid w:val="00743860"/>
    <w:rsid w:val="007439A0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8CC"/>
    <w:rsid w:val="007509EA"/>
    <w:rsid w:val="00750BBF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EF1"/>
    <w:rsid w:val="00754184"/>
    <w:rsid w:val="007551CD"/>
    <w:rsid w:val="00755279"/>
    <w:rsid w:val="007559EE"/>
    <w:rsid w:val="00755A9C"/>
    <w:rsid w:val="00755D07"/>
    <w:rsid w:val="00755D94"/>
    <w:rsid w:val="00755DAA"/>
    <w:rsid w:val="007569C1"/>
    <w:rsid w:val="00756B8F"/>
    <w:rsid w:val="00756F10"/>
    <w:rsid w:val="00757898"/>
    <w:rsid w:val="00757946"/>
    <w:rsid w:val="00757D11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7B"/>
    <w:rsid w:val="00766A9A"/>
    <w:rsid w:val="00767236"/>
    <w:rsid w:val="00767521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EAB"/>
    <w:rsid w:val="00773F1C"/>
    <w:rsid w:val="00774265"/>
    <w:rsid w:val="00774B7C"/>
    <w:rsid w:val="00774C8B"/>
    <w:rsid w:val="00774E8D"/>
    <w:rsid w:val="0077503E"/>
    <w:rsid w:val="0077538A"/>
    <w:rsid w:val="007754DA"/>
    <w:rsid w:val="00775663"/>
    <w:rsid w:val="00775714"/>
    <w:rsid w:val="007757EF"/>
    <w:rsid w:val="00775EE1"/>
    <w:rsid w:val="007761B3"/>
    <w:rsid w:val="0077671B"/>
    <w:rsid w:val="00776BCE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13E2"/>
    <w:rsid w:val="007815AD"/>
    <w:rsid w:val="00781843"/>
    <w:rsid w:val="00781EA6"/>
    <w:rsid w:val="00781FC8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9BA"/>
    <w:rsid w:val="00785A3E"/>
    <w:rsid w:val="00785BDE"/>
    <w:rsid w:val="00786130"/>
    <w:rsid w:val="007861C2"/>
    <w:rsid w:val="00786813"/>
    <w:rsid w:val="007868FA"/>
    <w:rsid w:val="00786967"/>
    <w:rsid w:val="00786E58"/>
    <w:rsid w:val="00787007"/>
    <w:rsid w:val="00787035"/>
    <w:rsid w:val="00787A7C"/>
    <w:rsid w:val="00787DF8"/>
    <w:rsid w:val="00787FE9"/>
    <w:rsid w:val="00790189"/>
    <w:rsid w:val="00790890"/>
    <w:rsid w:val="00790D7E"/>
    <w:rsid w:val="0079122C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3FEC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897"/>
    <w:rsid w:val="00796898"/>
    <w:rsid w:val="00796C1B"/>
    <w:rsid w:val="00796E7E"/>
    <w:rsid w:val="00797811"/>
    <w:rsid w:val="007979D8"/>
    <w:rsid w:val="00797B75"/>
    <w:rsid w:val="00797D83"/>
    <w:rsid w:val="00797F83"/>
    <w:rsid w:val="007A0275"/>
    <w:rsid w:val="007A066B"/>
    <w:rsid w:val="007A0827"/>
    <w:rsid w:val="007A0F1C"/>
    <w:rsid w:val="007A1942"/>
    <w:rsid w:val="007A244A"/>
    <w:rsid w:val="007A25FC"/>
    <w:rsid w:val="007A2A54"/>
    <w:rsid w:val="007A2ECC"/>
    <w:rsid w:val="007A30F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44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50EC"/>
    <w:rsid w:val="007B512A"/>
    <w:rsid w:val="007B522D"/>
    <w:rsid w:val="007B531B"/>
    <w:rsid w:val="007B533B"/>
    <w:rsid w:val="007B537A"/>
    <w:rsid w:val="007B55D3"/>
    <w:rsid w:val="007B574E"/>
    <w:rsid w:val="007B5E36"/>
    <w:rsid w:val="007B6205"/>
    <w:rsid w:val="007B65A9"/>
    <w:rsid w:val="007B6876"/>
    <w:rsid w:val="007B6C1F"/>
    <w:rsid w:val="007B6E86"/>
    <w:rsid w:val="007B6F8F"/>
    <w:rsid w:val="007B7443"/>
    <w:rsid w:val="007B7592"/>
    <w:rsid w:val="007C0155"/>
    <w:rsid w:val="007C04D1"/>
    <w:rsid w:val="007C0977"/>
    <w:rsid w:val="007C0F9E"/>
    <w:rsid w:val="007C0FF9"/>
    <w:rsid w:val="007C17EF"/>
    <w:rsid w:val="007C1CCE"/>
    <w:rsid w:val="007C20CF"/>
    <w:rsid w:val="007C2328"/>
    <w:rsid w:val="007C2896"/>
    <w:rsid w:val="007C2B3E"/>
    <w:rsid w:val="007C32AF"/>
    <w:rsid w:val="007C38BF"/>
    <w:rsid w:val="007C3BC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7935"/>
    <w:rsid w:val="007C7CCD"/>
    <w:rsid w:val="007C7DCB"/>
    <w:rsid w:val="007C7EF5"/>
    <w:rsid w:val="007C7FEF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7F0"/>
    <w:rsid w:val="007D1968"/>
    <w:rsid w:val="007D1E03"/>
    <w:rsid w:val="007D22AD"/>
    <w:rsid w:val="007D2388"/>
    <w:rsid w:val="007D27CF"/>
    <w:rsid w:val="007D2C69"/>
    <w:rsid w:val="007D2CF8"/>
    <w:rsid w:val="007D2E74"/>
    <w:rsid w:val="007D2E7C"/>
    <w:rsid w:val="007D2EBF"/>
    <w:rsid w:val="007D379A"/>
    <w:rsid w:val="007D3CE5"/>
    <w:rsid w:val="007D3D08"/>
    <w:rsid w:val="007D3E33"/>
    <w:rsid w:val="007D4001"/>
    <w:rsid w:val="007D438F"/>
    <w:rsid w:val="007D45A8"/>
    <w:rsid w:val="007D465D"/>
    <w:rsid w:val="007D58DA"/>
    <w:rsid w:val="007D59F4"/>
    <w:rsid w:val="007D5C2D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5E8"/>
    <w:rsid w:val="007E366E"/>
    <w:rsid w:val="007E3C1C"/>
    <w:rsid w:val="007E3FE6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E4C"/>
    <w:rsid w:val="007F6E65"/>
    <w:rsid w:val="007F6F34"/>
    <w:rsid w:val="007F7271"/>
    <w:rsid w:val="007F7497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886"/>
    <w:rsid w:val="00802A39"/>
    <w:rsid w:val="00802B72"/>
    <w:rsid w:val="00802BB2"/>
    <w:rsid w:val="00802C47"/>
    <w:rsid w:val="00802F34"/>
    <w:rsid w:val="0080309B"/>
    <w:rsid w:val="008036F3"/>
    <w:rsid w:val="0080379E"/>
    <w:rsid w:val="00803ABB"/>
    <w:rsid w:val="008042B5"/>
    <w:rsid w:val="008045DD"/>
    <w:rsid w:val="0080575D"/>
    <w:rsid w:val="00805936"/>
    <w:rsid w:val="00805B56"/>
    <w:rsid w:val="00805ED6"/>
    <w:rsid w:val="00805FEB"/>
    <w:rsid w:val="0080618C"/>
    <w:rsid w:val="0080654E"/>
    <w:rsid w:val="008068E8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2E77"/>
    <w:rsid w:val="00813840"/>
    <w:rsid w:val="00813A37"/>
    <w:rsid w:val="00813BB3"/>
    <w:rsid w:val="00813CD0"/>
    <w:rsid w:val="00813F40"/>
    <w:rsid w:val="008147FC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D48"/>
    <w:rsid w:val="0082447F"/>
    <w:rsid w:val="00824770"/>
    <w:rsid w:val="00824E00"/>
    <w:rsid w:val="00825B11"/>
    <w:rsid w:val="0082620D"/>
    <w:rsid w:val="008262C9"/>
    <w:rsid w:val="0082636F"/>
    <w:rsid w:val="00826389"/>
    <w:rsid w:val="008269F1"/>
    <w:rsid w:val="00826ABB"/>
    <w:rsid w:val="00826AEA"/>
    <w:rsid w:val="00826CD7"/>
    <w:rsid w:val="00826F5B"/>
    <w:rsid w:val="00827129"/>
    <w:rsid w:val="0082729F"/>
    <w:rsid w:val="00827873"/>
    <w:rsid w:val="00827A99"/>
    <w:rsid w:val="00827B02"/>
    <w:rsid w:val="0083025D"/>
    <w:rsid w:val="00830CA5"/>
    <w:rsid w:val="0083114E"/>
    <w:rsid w:val="00831444"/>
    <w:rsid w:val="00831934"/>
    <w:rsid w:val="00831C84"/>
    <w:rsid w:val="00831C8F"/>
    <w:rsid w:val="00832061"/>
    <w:rsid w:val="00832464"/>
    <w:rsid w:val="00832C96"/>
    <w:rsid w:val="00832ED5"/>
    <w:rsid w:val="00833343"/>
    <w:rsid w:val="00833478"/>
    <w:rsid w:val="00833B56"/>
    <w:rsid w:val="00833E2E"/>
    <w:rsid w:val="00833E34"/>
    <w:rsid w:val="00834115"/>
    <w:rsid w:val="00834319"/>
    <w:rsid w:val="0083470E"/>
    <w:rsid w:val="008348C8"/>
    <w:rsid w:val="00834C26"/>
    <w:rsid w:val="00834DAA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A9F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5C5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F38"/>
    <w:rsid w:val="008473AB"/>
    <w:rsid w:val="00847FF3"/>
    <w:rsid w:val="00850454"/>
    <w:rsid w:val="0085052D"/>
    <w:rsid w:val="008505F7"/>
    <w:rsid w:val="00850EE7"/>
    <w:rsid w:val="00851130"/>
    <w:rsid w:val="0085189A"/>
    <w:rsid w:val="008525D6"/>
    <w:rsid w:val="008525FB"/>
    <w:rsid w:val="00852660"/>
    <w:rsid w:val="00852C6C"/>
    <w:rsid w:val="00852FED"/>
    <w:rsid w:val="0085332C"/>
    <w:rsid w:val="00853436"/>
    <w:rsid w:val="00853715"/>
    <w:rsid w:val="00853CC4"/>
    <w:rsid w:val="00854089"/>
    <w:rsid w:val="008543B6"/>
    <w:rsid w:val="0085522A"/>
    <w:rsid w:val="00855502"/>
    <w:rsid w:val="0085569B"/>
    <w:rsid w:val="00855A42"/>
    <w:rsid w:val="008564C2"/>
    <w:rsid w:val="00856821"/>
    <w:rsid w:val="00856A4B"/>
    <w:rsid w:val="008571DC"/>
    <w:rsid w:val="00857287"/>
    <w:rsid w:val="008573AA"/>
    <w:rsid w:val="00857899"/>
    <w:rsid w:val="00857F8A"/>
    <w:rsid w:val="00860222"/>
    <w:rsid w:val="008602EE"/>
    <w:rsid w:val="00860B5B"/>
    <w:rsid w:val="0086130F"/>
    <w:rsid w:val="00861518"/>
    <w:rsid w:val="00861758"/>
    <w:rsid w:val="008619CD"/>
    <w:rsid w:val="00861F2F"/>
    <w:rsid w:val="00862147"/>
    <w:rsid w:val="008625A2"/>
    <w:rsid w:val="008627A8"/>
    <w:rsid w:val="008628DB"/>
    <w:rsid w:val="00862B34"/>
    <w:rsid w:val="00863ABE"/>
    <w:rsid w:val="00864556"/>
    <w:rsid w:val="0086462D"/>
    <w:rsid w:val="00864694"/>
    <w:rsid w:val="00864A84"/>
    <w:rsid w:val="00864BE6"/>
    <w:rsid w:val="00864C20"/>
    <w:rsid w:val="00864D4E"/>
    <w:rsid w:val="0086506A"/>
    <w:rsid w:val="00865F2C"/>
    <w:rsid w:val="00866621"/>
    <w:rsid w:val="008668FC"/>
    <w:rsid w:val="00866954"/>
    <w:rsid w:val="00866E4F"/>
    <w:rsid w:val="00866E62"/>
    <w:rsid w:val="00866F79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D02"/>
    <w:rsid w:val="008721A5"/>
    <w:rsid w:val="0087275D"/>
    <w:rsid w:val="008728C7"/>
    <w:rsid w:val="00872A0F"/>
    <w:rsid w:val="00872D3C"/>
    <w:rsid w:val="008730D9"/>
    <w:rsid w:val="0087328D"/>
    <w:rsid w:val="00873362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B5C"/>
    <w:rsid w:val="008770C2"/>
    <w:rsid w:val="00877120"/>
    <w:rsid w:val="008771D9"/>
    <w:rsid w:val="008777E5"/>
    <w:rsid w:val="00877F7B"/>
    <w:rsid w:val="0088002F"/>
    <w:rsid w:val="00880485"/>
    <w:rsid w:val="00880A0A"/>
    <w:rsid w:val="00880EB5"/>
    <w:rsid w:val="00881001"/>
    <w:rsid w:val="00881216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3F"/>
    <w:rsid w:val="008838E9"/>
    <w:rsid w:val="00884267"/>
    <w:rsid w:val="00884372"/>
    <w:rsid w:val="0088445C"/>
    <w:rsid w:val="00884560"/>
    <w:rsid w:val="008846A7"/>
    <w:rsid w:val="008851EB"/>
    <w:rsid w:val="008852FB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E1"/>
    <w:rsid w:val="00890D66"/>
    <w:rsid w:val="00891155"/>
    <w:rsid w:val="008912BF"/>
    <w:rsid w:val="008913B5"/>
    <w:rsid w:val="0089174F"/>
    <w:rsid w:val="00891909"/>
    <w:rsid w:val="008919EC"/>
    <w:rsid w:val="00891B97"/>
    <w:rsid w:val="00891CB5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4C"/>
    <w:rsid w:val="00897038"/>
    <w:rsid w:val="008974A4"/>
    <w:rsid w:val="00897704"/>
    <w:rsid w:val="0089799A"/>
    <w:rsid w:val="008979E8"/>
    <w:rsid w:val="00897A77"/>
    <w:rsid w:val="008A0943"/>
    <w:rsid w:val="008A10C6"/>
    <w:rsid w:val="008A122D"/>
    <w:rsid w:val="008A198D"/>
    <w:rsid w:val="008A1CB3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5CE"/>
    <w:rsid w:val="008B0301"/>
    <w:rsid w:val="008B115E"/>
    <w:rsid w:val="008B1161"/>
    <w:rsid w:val="008B11C2"/>
    <w:rsid w:val="008B1C70"/>
    <w:rsid w:val="008B1E20"/>
    <w:rsid w:val="008B1ED0"/>
    <w:rsid w:val="008B2001"/>
    <w:rsid w:val="008B251A"/>
    <w:rsid w:val="008B3190"/>
    <w:rsid w:val="008B3894"/>
    <w:rsid w:val="008B3C06"/>
    <w:rsid w:val="008B4310"/>
    <w:rsid w:val="008B4922"/>
    <w:rsid w:val="008B511F"/>
    <w:rsid w:val="008B5214"/>
    <w:rsid w:val="008B54BB"/>
    <w:rsid w:val="008B5CF4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116F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D011A"/>
    <w:rsid w:val="008D01E5"/>
    <w:rsid w:val="008D0218"/>
    <w:rsid w:val="008D0816"/>
    <w:rsid w:val="008D0865"/>
    <w:rsid w:val="008D0928"/>
    <w:rsid w:val="008D0A98"/>
    <w:rsid w:val="008D0AF4"/>
    <w:rsid w:val="008D136C"/>
    <w:rsid w:val="008D13EC"/>
    <w:rsid w:val="008D1595"/>
    <w:rsid w:val="008D1853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C6E"/>
    <w:rsid w:val="008D52EE"/>
    <w:rsid w:val="008D54A8"/>
    <w:rsid w:val="008D55B2"/>
    <w:rsid w:val="008D5827"/>
    <w:rsid w:val="008D5AEB"/>
    <w:rsid w:val="008D5C48"/>
    <w:rsid w:val="008D6149"/>
    <w:rsid w:val="008D66BA"/>
    <w:rsid w:val="008D6FC6"/>
    <w:rsid w:val="008D7FFB"/>
    <w:rsid w:val="008E00D2"/>
    <w:rsid w:val="008E02E0"/>
    <w:rsid w:val="008E08FD"/>
    <w:rsid w:val="008E0AB5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2E5"/>
    <w:rsid w:val="008E7572"/>
    <w:rsid w:val="008E7C26"/>
    <w:rsid w:val="008F0092"/>
    <w:rsid w:val="008F03B1"/>
    <w:rsid w:val="008F0CF9"/>
    <w:rsid w:val="008F0E48"/>
    <w:rsid w:val="008F1094"/>
    <w:rsid w:val="008F28EC"/>
    <w:rsid w:val="008F29FC"/>
    <w:rsid w:val="008F2C20"/>
    <w:rsid w:val="008F2E1A"/>
    <w:rsid w:val="008F3151"/>
    <w:rsid w:val="008F34DD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ED3"/>
    <w:rsid w:val="008F645A"/>
    <w:rsid w:val="008F64C1"/>
    <w:rsid w:val="008F65C4"/>
    <w:rsid w:val="008F6823"/>
    <w:rsid w:val="008F686C"/>
    <w:rsid w:val="008F6986"/>
    <w:rsid w:val="008F6A16"/>
    <w:rsid w:val="008F6AD9"/>
    <w:rsid w:val="008F6EC0"/>
    <w:rsid w:val="008F76CE"/>
    <w:rsid w:val="008F7FEC"/>
    <w:rsid w:val="0090039C"/>
    <w:rsid w:val="00900A9C"/>
    <w:rsid w:val="00900E03"/>
    <w:rsid w:val="00900ED7"/>
    <w:rsid w:val="00901491"/>
    <w:rsid w:val="00901595"/>
    <w:rsid w:val="009015EA"/>
    <w:rsid w:val="00901C0D"/>
    <w:rsid w:val="00901CBC"/>
    <w:rsid w:val="009020EE"/>
    <w:rsid w:val="00902178"/>
    <w:rsid w:val="00902194"/>
    <w:rsid w:val="00902220"/>
    <w:rsid w:val="0090230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BC"/>
    <w:rsid w:val="00911A50"/>
    <w:rsid w:val="00911BC7"/>
    <w:rsid w:val="00911F8F"/>
    <w:rsid w:val="009122B7"/>
    <w:rsid w:val="00912637"/>
    <w:rsid w:val="00912BB9"/>
    <w:rsid w:val="00913130"/>
    <w:rsid w:val="0091320B"/>
    <w:rsid w:val="0091364E"/>
    <w:rsid w:val="00913C50"/>
    <w:rsid w:val="00913DA0"/>
    <w:rsid w:val="009143FB"/>
    <w:rsid w:val="0091472B"/>
    <w:rsid w:val="00914ACF"/>
    <w:rsid w:val="00914B45"/>
    <w:rsid w:val="00914D24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200F8"/>
    <w:rsid w:val="00920520"/>
    <w:rsid w:val="009205D3"/>
    <w:rsid w:val="00920626"/>
    <w:rsid w:val="00920642"/>
    <w:rsid w:val="00920AC5"/>
    <w:rsid w:val="00920DC6"/>
    <w:rsid w:val="00920ECD"/>
    <w:rsid w:val="00920F0D"/>
    <w:rsid w:val="009212B2"/>
    <w:rsid w:val="00921668"/>
    <w:rsid w:val="00921873"/>
    <w:rsid w:val="009219AA"/>
    <w:rsid w:val="00921EF5"/>
    <w:rsid w:val="009220DF"/>
    <w:rsid w:val="009226D8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541A"/>
    <w:rsid w:val="009255FA"/>
    <w:rsid w:val="00925706"/>
    <w:rsid w:val="00925D6D"/>
    <w:rsid w:val="00925DF6"/>
    <w:rsid w:val="00925FD0"/>
    <w:rsid w:val="00926189"/>
    <w:rsid w:val="009264F0"/>
    <w:rsid w:val="00926586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E36"/>
    <w:rsid w:val="00931567"/>
    <w:rsid w:val="00931A13"/>
    <w:rsid w:val="00932095"/>
    <w:rsid w:val="00932425"/>
    <w:rsid w:val="0093242F"/>
    <w:rsid w:val="00932831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3F0"/>
    <w:rsid w:val="00934604"/>
    <w:rsid w:val="00934BC0"/>
    <w:rsid w:val="00934EFF"/>
    <w:rsid w:val="00935386"/>
    <w:rsid w:val="009354F9"/>
    <w:rsid w:val="00935859"/>
    <w:rsid w:val="00935D18"/>
    <w:rsid w:val="00936425"/>
    <w:rsid w:val="0093647F"/>
    <w:rsid w:val="0093715B"/>
    <w:rsid w:val="00937499"/>
    <w:rsid w:val="009376A3"/>
    <w:rsid w:val="009377A1"/>
    <w:rsid w:val="00937B5A"/>
    <w:rsid w:val="00937DB3"/>
    <w:rsid w:val="00937F08"/>
    <w:rsid w:val="00937FA6"/>
    <w:rsid w:val="0094005E"/>
    <w:rsid w:val="0094038D"/>
    <w:rsid w:val="00940E5A"/>
    <w:rsid w:val="00941293"/>
    <w:rsid w:val="00941AF4"/>
    <w:rsid w:val="00941B9E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D57"/>
    <w:rsid w:val="00943DD6"/>
    <w:rsid w:val="009441FF"/>
    <w:rsid w:val="00944319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55"/>
    <w:rsid w:val="009473B9"/>
    <w:rsid w:val="00950415"/>
    <w:rsid w:val="009504E2"/>
    <w:rsid w:val="0095070F"/>
    <w:rsid w:val="0095078A"/>
    <w:rsid w:val="00950801"/>
    <w:rsid w:val="00950964"/>
    <w:rsid w:val="00950A1F"/>
    <w:rsid w:val="00950CD0"/>
    <w:rsid w:val="00950EF5"/>
    <w:rsid w:val="00950F15"/>
    <w:rsid w:val="00951043"/>
    <w:rsid w:val="0095109D"/>
    <w:rsid w:val="0095115A"/>
    <w:rsid w:val="009511D9"/>
    <w:rsid w:val="0095159D"/>
    <w:rsid w:val="00951717"/>
    <w:rsid w:val="00951C52"/>
    <w:rsid w:val="009523CE"/>
    <w:rsid w:val="0095272A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6254"/>
    <w:rsid w:val="009563A3"/>
    <w:rsid w:val="00956630"/>
    <w:rsid w:val="00957405"/>
    <w:rsid w:val="009576C2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54B"/>
    <w:rsid w:val="00963578"/>
    <w:rsid w:val="00963607"/>
    <w:rsid w:val="00963A9D"/>
    <w:rsid w:val="00963D60"/>
    <w:rsid w:val="0096423C"/>
    <w:rsid w:val="0096472A"/>
    <w:rsid w:val="009647B8"/>
    <w:rsid w:val="00964817"/>
    <w:rsid w:val="009650B4"/>
    <w:rsid w:val="0096549D"/>
    <w:rsid w:val="009654A0"/>
    <w:rsid w:val="009656C2"/>
    <w:rsid w:val="00966D51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7EF"/>
    <w:rsid w:val="0097180E"/>
    <w:rsid w:val="00971B06"/>
    <w:rsid w:val="00971E62"/>
    <w:rsid w:val="00972289"/>
    <w:rsid w:val="009729A5"/>
    <w:rsid w:val="009729E7"/>
    <w:rsid w:val="00972A82"/>
    <w:rsid w:val="00972F67"/>
    <w:rsid w:val="00973462"/>
    <w:rsid w:val="009735A6"/>
    <w:rsid w:val="009736BF"/>
    <w:rsid w:val="0097386C"/>
    <w:rsid w:val="009739A8"/>
    <w:rsid w:val="00973D2D"/>
    <w:rsid w:val="00974340"/>
    <w:rsid w:val="00974365"/>
    <w:rsid w:val="009748AA"/>
    <w:rsid w:val="00974923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A6C"/>
    <w:rsid w:val="009805EB"/>
    <w:rsid w:val="00980AD2"/>
    <w:rsid w:val="00980CC1"/>
    <w:rsid w:val="00980D9D"/>
    <w:rsid w:val="0098153F"/>
    <w:rsid w:val="009816BC"/>
    <w:rsid w:val="00981952"/>
    <w:rsid w:val="00982054"/>
    <w:rsid w:val="00982099"/>
    <w:rsid w:val="009828BE"/>
    <w:rsid w:val="00982924"/>
    <w:rsid w:val="00983334"/>
    <w:rsid w:val="009835CA"/>
    <w:rsid w:val="00983ABB"/>
    <w:rsid w:val="00983FD7"/>
    <w:rsid w:val="00984DDD"/>
    <w:rsid w:val="009852E5"/>
    <w:rsid w:val="0098538E"/>
    <w:rsid w:val="00985B49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90154"/>
    <w:rsid w:val="009901F7"/>
    <w:rsid w:val="00990358"/>
    <w:rsid w:val="00990417"/>
    <w:rsid w:val="00990A18"/>
    <w:rsid w:val="00990C04"/>
    <w:rsid w:val="00990DEE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5125"/>
    <w:rsid w:val="0099588B"/>
    <w:rsid w:val="00995B37"/>
    <w:rsid w:val="00995B3E"/>
    <w:rsid w:val="00995F6E"/>
    <w:rsid w:val="009961B2"/>
    <w:rsid w:val="00996C43"/>
    <w:rsid w:val="00996C7B"/>
    <w:rsid w:val="00996E9C"/>
    <w:rsid w:val="009976EA"/>
    <w:rsid w:val="00997FA7"/>
    <w:rsid w:val="009A0FA7"/>
    <w:rsid w:val="009A1592"/>
    <w:rsid w:val="009A1ED0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BD"/>
    <w:rsid w:val="009A4515"/>
    <w:rsid w:val="009A45DA"/>
    <w:rsid w:val="009A485A"/>
    <w:rsid w:val="009A534D"/>
    <w:rsid w:val="009A5466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F2E"/>
    <w:rsid w:val="009B4359"/>
    <w:rsid w:val="009B445B"/>
    <w:rsid w:val="009B4E4E"/>
    <w:rsid w:val="009B4EA0"/>
    <w:rsid w:val="009B5DA8"/>
    <w:rsid w:val="009B6257"/>
    <w:rsid w:val="009B6401"/>
    <w:rsid w:val="009B6CFC"/>
    <w:rsid w:val="009B6FE4"/>
    <w:rsid w:val="009B7120"/>
    <w:rsid w:val="009B72F9"/>
    <w:rsid w:val="009B730A"/>
    <w:rsid w:val="009B7480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A01"/>
    <w:rsid w:val="009C3CF7"/>
    <w:rsid w:val="009C4A98"/>
    <w:rsid w:val="009C50E8"/>
    <w:rsid w:val="009C56C6"/>
    <w:rsid w:val="009C570A"/>
    <w:rsid w:val="009C6612"/>
    <w:rsid w:val="009C6925"/>
    <w:rsid w:val="009C6C2F"/>
    <w:rsid w:val="009C6FD0"/>
    <w:rsid w:val="009C70C2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56D"/>
    <w:rsid w:val="009D2650"/>
    <w:rsid w:val="009D2654"/>
    <w:rsid w:val="009D268F"/>
    <w:rsid w:val="009D33E5"/>
    <w:rsid w:val="009D36FD"/>
    <w:rsid w:val="009D3A89"/>
    <w:rsid w:val="009D4362"/>
    <w:rsid w:val="009D4420"/>
    <w:rsid w:val="009D446B"/>
    <w:rsid w:val="009D463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7070"/>
    <w:rsid w:val="009D710D"/>
    <w:rsid w:val="009D77B4"/>
    <w:rsid w:val="009D7982"/>
    <w:rsid w:val="009D7AEF"/>
    <w:rsid w:val="009D7BDD"/>
    <w:rsid w:val="009D7BF1"/>
    <w:rsid w:val="009D7E7F"/>
    <w:rsid w:val="009D7F0B"/>
    <w:rsid w:val="009E00E2"/>
    <w:rsid w:val="009E0159"/>
    <w:rsid w:val="009E0616"/>
    <w:rsid w:val="009E0ADC"/>
    <w:rsid w:val="009E0D93"/>
    <w:rsid w:val="009E12D6"/>
    <w:rsid w:val="009E150C"/>
    <w:rsid w:val="009E16EE"/>
    <w:rsid w:val="009E17BD"/>
    <w:rsid w:val="009E1A10"/>
    <w:rsid w:val="009E1DE1"/>
    <w:rsid w:val="009E1FB0"/>
    <w:rsid w:val="009E20AD"/>
    <w:rsid w:val="009E234B"/>
    <w:rsid w:val="009E23D8"/>
    <w:rsid w:val="009E2CB3"/>
    <w:rsid w:val="009E2EEB"/>
    <w:rsid w:val="009E34AE"/>
    <w:rsid w:val="009E3A2D"/>
    <w:rsid w:val="009E3BB5"/>
    <w:rsid w:val="009E3FEE"/>
    <w:rsid w:val="009E4557"/>
    <w:rsid w:val="009E4743"/>
    <w:rsid w:val="009E4872"/>
    <w:rsid w:val="009E48B9"/>
    <w:rsid w:val="009E49A5"/>
    <w:rsid w:val="009E49D8"/>
    <w:rsid w:val="009E4F10"/>
    <w:rsid w:val="009E5662"/>
    <w:rsid w:val="009E59CA"/>
    <w:rsid w:val="009E5A83"/>
    <w:rsid w:val="009E5B35"/>
    <w:rsid w:val="009E5B6E"/>
    <w:rsid w:val="009E5FEF"/>
    <w:rsid w:val="009E632C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82"/>
    <w:rsid w:val="009F1269"/>
    <w:rsid w:val="009F1D56"/>
    <w:rsid w:val="009F2012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1E5"/>
    <w:rsid w:val="00A01233"/>
    <w:rsid w:val="00A012E8"/>
    <w:rsid w:val="00A0142E"/>
    <w:rsid w:val="00A0171F"/>
    <w:rsid w:val="00A01EEF"/>
    <w:rsid w:val="00A01F5F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25E"/>
    <w:rsid w:val="00A2239F"/>
    <w:rsid w:val="00A225F7"/>
    <w:rsid w:val="00A228FC"/>
    <w:rsid w:val="00A233B9"/>
    <w:rsid w:val="00A23967"/>
    <w:rsid w:val="00A24238"/>
    <w:rsid w:val="00A2466F"/>
    <w:rsid w:val="00A2526D"/>
    <w:rsid w:val="00A25A55"/>
    <w:rsid w:val="00A25B38"/>
    <w:rsid w:val="00A25C8E"/>
    <w:rsid w:val="00A25C96"/>
    <w:rsid w:val="00A25D5D"/>
    <w:rsid w:val="00A2692C"/>
    <w:rsid w:val="00A26CAD"/>
    <w:rsid w:val="00A26D9F"/>
    <w:rsid w:val="00A2714A"/>
    <w:rsid w:val="00A274A8"/>
    <w:rsid w:val="00A27624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EA"/>
    <w:rsid w:val="00A31BAD"/>
    <w:rsid w:val="00A31BEB"/>
    <w:rsid w:val="00A31C34"/>
    <w:rsid w:val="00A31C8F"/>
    <w:rsid w:val="00A31D83"/>
    <w:rsid w:val="00A31EF1"/>
    <w:rsid w:val="00A31F64"/>
    <w:rsid w:val="00A3220E"/>
    <w:rsid w:val="00A32290"/>
    <w:rsid w:val="00A32E7F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69E"/>
    <w:rsid w:val="00A378A7"/>
    <w:rsid w:val="00A37CDC"/>
    <w:rsid w:val="00A37E86"/>
    <w:rsid w:val="00A4029D"/>
    <w:rsid w:val="00A4039D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28"/>
    <w:rsid w:val="00A422C5"/>
    <w:rsid w:val="00A42C3D"/>
    <w:rsid w:val="00A42E94"/>
    <w:rsid w:val="00A42F00"/>
    <w:rsid w:val="00A4357A"/>
    <w:rsid w:val="00A43821"/>
    <w:rsid w:val="00A4396E"/>
    <w:rsid w:val="00A43AD8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CC4"/>
    <w:rsid w:val="00A47CEC"/>
    <w:rsid w:val="00A47E70"/>
    <w:rsid w:val="00A5012E"/>
    <w:rsid w:val="00A5047F"/>
    <w:rsid w:val="00A50A99"/>
    <w:rsid w:val="00A50EEB"/>
    <w:rsid w:val="00A51699"/>
    <w:rsid w:val="00A51892"/>
    <w:rsid w:val="00A51C7B"/>
    <w:rsid w:val="00A51DB5"/>
    <w:rsid w:val="00A51F1F"/>
    <w:rsid w:val="00A52F5E"/>
    <w:rsid w:val="00A533BD"/>
    <w:rsid w:val="00A53620"/>
    <w:rsid w:val="00A53B53"/>
    <w:rsid w:val="00A53BFA"/>
    <w:rsid w:val="00A5407A"/>
    <w:rsid w:val="00A5442F"/>
    <w:rsid w:val="00A5446B"/>
    <w:rsid w:val="00A5469D"/>
    <w:rsid w:val="00A546FD"/>
    <w:rsid w:val="00A54D8A"/>
    <w:rsid w:val="00A55001"/>
    <w:rsid w:val="00A552D5"/>
    <w:rsid w:val="00A5579D"/>
    <w:rsid w:val="00A55B36"/>
    <w:rsid w:val="00A55D76"/>
    <w:rsid w:val="00A55F75"/>
    <w:rsid w:val="00A564CA"/>
    <w:rsid w:val="00A565F8"/>
    <w:rsid w:val="00A566EF"/>
    <w:rsid w:val="00A566F0"/>
    <w:rsid w:val="00A569AB"/>
    <w:rsid w:val="00A569FF"/>
    <w:rsid w:val="00A56CD3"/>
    <w:rsid w:val="00A56E7F"/>
    <w:rsid w:val="00A57320"/>
    <w:rsid w:val="00A5773F"/>
    <w:rsid w:val="00A57E38"/>
    <w:rsid w:val="00A60227"/>
    <w:rsid w:val="00A6035A"/>
    <w:rsid w:val="00A60503"/>
    <w:rsid w:val="00A6068E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4CF"/>
    <w:rsid w:val="00A65681"/>
    <w:rsid w:val="00A656C8"/>
    <w:rsid w:val="00A65AF5"/>
    <w:rsid w:val="00A65B59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79D"/>
    <w:rsid w:val="00A728F6"/>
    <w:rsid w:val="00A729D2"/>
    <w:rsid w:val="00A72AA6"/>
    <w:rsid w:val="00A73C9E"/>
    <w:rsid w:val="00A73CA7"/>
    <w:rsid w:val="00A73D48"/>
    <w:rsid w:val="00A747B9"/>
    <w:rsid w:val="00A751C5"/>
    <w:rsid w:val="00A758FB"/>
    <w:rsid w:val="00A76342"/>
    <w:rsid w:val="00A7690A"/>
    <w:rsid w:val="00A76AC9"/>
    <w:rsid w:val="00A76DBA"/>
    <w:rsid w:val="00A7765B"/>
    <w:rsid w:val="00A77992"/>
    <w:rsid w:val="00A77C98"/>
    <w:rsid w:val="00A800AE"/>
    <w:rsid w:val="00A80A5D"/>
    <w:rsid w:val="00A80E8C"/>
    <w:rsid w:val="00A81313"/>
    <w:rsid w:val="00A818F3"/>
    <w:rsid w:val="00A81961"/>
    <w:rsid w:val="00A81C2D"/>
    <w:rsid w:val="00A81CB7"/>
    <w:rsid w:val="00A81D88"/>
    <w:rsid w:val="00A82088"/>
    <w:rsid w:val="00A824AF"/>
    <w:rsid w:val="00A8262F"/>
    <w:rsid w:val="00A82A8A"/>
    <w:rsid w:val="00A82EDF"/>
    <w:rsid w:val="00A832F8"/>
    <w:rsid w:val="00A833F4"/>
    <w:rsid w:val="00A83E70"/>
    <w:rsid w:val="00A83EA0"/>
    <w:rsid w:val="00A84121"/>
    <w:rsid w:val="00A844D1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ECC"/>
    <w:rsid w:val="00A87F49"/>
    <w:rsid w:val="00A87FDB"/>
    <w:rsid w:val="00A902C4"/>
    <w:rsid w:val="00A90602"/>
    <w:rsid w:val="00A9094D"/>
    <w:rsid w:val="00A90ABE"/>
    <w:rsid w:val="00A9109C"/>
    <w:rsid w:val="00A9113E"/>
    <w:rsid w:val="00A916B8"/>
    <w:rsid w:val="00A91CAA"/>
    <w:rsid w:val="00A91CD5"/>
    <w:rsid w:val="00A91EBB"/>
    <w:rsid w:val="00A91F3B"/>
    <w:rsid w:val="00A92047"/>
    <w:rsid w:val="00A92D5C"/>
    <w:rsid w:val="00A9323C"/>
    <w:rsid w:val="00A93828"/>
    <w:rsid w:val="00A93946"/>
    <w:rsid w:val="00A93C40"/>
    <w:rsid w:val="00A93D61"/>
    <w:rsid w:val="00A941E0"/>
    <w:rsid w:val="00A94476"/>
    <w:rsid w:val="00A949A1"/>
    <w:rsid w:val="00A949E3"/>
    <w:rsid w:val="00A94A77"/>
    <w:rsid w:val="00A94AF1"/>
    <w:rsid w:val="00A94EEB"/>
    <w:rsid w:val="00A95031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31B"/>
    <w:rsid w:val="00AA1A47"/>
    <w:rsid w:val="00AA1E14"/>
    <w:rsid w:val="00AA2115"/>
    <w:rsid w:val="00AA21C6"/>
    <w:rsid w:val="00AA21F5"/>
    <w:rsid w:val="00AA2258"/>
    <w:rsid w:val="00AA244F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715F"/>
    <w:rsid w:val="00AB72BF"/>
    <w:rsid w:val="00AB7451"/>
    <w:rsid w:val="00AB762A"/>
    <w:rsid w:val="00AB7884"/>
    <w:rsid w:val="00AB78C2"/>
    <w:rsid w:val="00AB7C4B"/>
    <w:rsid w:val="00AB7E73"/>
    <w:rsid w:val="00AC0725"/>
    <w:rsid w:val="00AC0AB9"/>
    <w:rsid w:val="00AC0F76"/>
    <w:rsid w:val="00AC181B"/>
    <w:rsid w:val="00AC197B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5C1"/>
    <w:rsid w:val="00AC46C3"/>
    <w:rsid w:val="00AC4A40"/>
    <w:rsid w:val="00AC4C4A"/>
    <w:rsid w:val="00AC530D"/>
    <w:rsid w:val="00AC5568"/>
    <w:rsid w:val="00AC57D5"/>
    <w:rsid w:val="00AC593A"/>
    <w:rsid w:val="00AC5A90"/>
    <w:rsid w:val="00AC5BC8"/>
    <w:rsid w:val="00AC5D5A"/>
    <w:rsid w:val="00AC5DFD"/>
    <w:rsid w:val="00AC5E79"/>
    <w:rsid w:val="00AC5EE1"/>
    <w:rsid w:val="00AC5FC6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F6C"/>
    <w:rsid w:val="00AD07EB"/>
    <w:rsid w:val="00AD0AB2"/>
    <w:rsid w:val="00AD0ABA"/>
    <w:rsid w:val="00AD0B2C"/>
    <w:rsid w:val="00AD128A"/>
    <w:rsid w:val="00AD2212"/>
    <w:rsid w:val="00AD231D"/>
    <w:rsid w:val="00AD2565"/>
    <w:rsid w:val="00AD2ECD"/>
    <w:rsid w:val="00AD3079"/>
    <w:rsid w:val="00AD308F"/>
    <w:rsid w:val="00AD345F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EA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13B0"/>
    <w:rsid w:val="00AE1462"/>
    <w:rsid w:val="00AE16E8"/>
    <w:rsid w:val="00AE1814"/>
    <w:rsid w:val="00AE181E"/>
    <w:rsid w:val="00AE1ABE"/>
    <w:rsid w:val="00AE1E16"/>
    <w:rsid w:val="00AE202D"/>
    <w:rsid w:val="00AE2077"/>
    <w:rsid w:val="00AE2221"/>
    <w:rsid w:val="00AE2D58"/>
    <w:rsid w:val="00AE3109"/>
    <w:rsid w:val="00AE37CD"/>
    <w:rsid w:val="00AE4136"/>
    <w:rsid w:val="00AE52AF"/>
    <w:rsid w:val="00AE52F8"/>
    <w:rsid w:val="00AE576A"/>
    <w:rsid w:val="00AE5A5D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1324"/>
    <w:rsid w:val="00AF13B8"/>
    <w:rsid w:val="00AF1458"/>
    <w:rsid w:val="00AF15AC"/>
    <w:rsid w:val="00AF1A08"/>
    <w:rsid w:val="00AF1F2E"/>
    <w:rsid w:val="00AF28D5"/>
    <w:rsid w:val="00AF2DF8"/>
    <w:rsid w:val="00AF2F90"/>
    <w:rsid w:val="00AF32AC"/>
    <w:rsid w:val="00AF3A01"/>
    <w:rsid w:val="00AF3C84"/>
    <w:rsid w:val="00AF3EE9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F8C"/>
    <w:rsid w:val="00AF61B6"/>
    <w:rsid w:val="00AF6266"/>
    <w:rsid w:val="00AF64CD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5487"/>
    <w:rsid w:val="00B05528"/>
    <w:rsid w:val="00B05ACE"/>
    <w:rsid w:val="00B05B0E"/>
    <w:rsid w:val="00B05B5D"/>
    <w:rsid w:val="00B05BF5"/>
    <w:rsid w:val="00B05F03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6FD"/>
    <w:rsid w:val="00B10C87"/>
    <w:rsid w:val="00B10FC0"/>
    <w:rsid w:val="00B110C7"/>
    <w:rsid w:val="00B110CA"/>
    <w:rsid w:val="00B110CE"/>
    <w:rsid w:val="00B1116E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598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E4"/>
    <w:rsid w:val="00B26FAB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72F"/>
    <w:rsid w:val="00B3390B"/>
    <w:rsid w:val="00B33C1C"/>
    <w:rsid w:val="00B33E76"/>
    <w:rsid w:val="00B33E8C"/>
    <w:rsid w:val="00B33EC9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173C"/>
    <w:rsid w:val="00B41AF4"/>
    <w:rsid w:val="00B41E37"/>
    <w:rsid w:val="00B41F5F"/>
    <w:rsid w:val="00B4216C"/>
    <w:rsid w:val="00B421CB"/>
    <w:rsid w:val="00B42406"/>
    <w:rsid w:val="00B42594"/>
    <w:rsid w:val="00B4298D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AEC"/>
    <w:rsid w:val="00B46CCB"/>
    <w:rsid w:val="00B47066"/>
    <w:rsid w:val="00B470D4"/>
    <w:rsid w:val="00B47984"/>
    <w:rsid w:val="00B479B4"/>
    <w:rsid w:val="00B47A2A"/>
    <w:rsid w:val="00B47C82"/>
    <w:rsid w:val="00B47DDC"/>
    <w:rsid w:val="00B50332"/>
    <w:rsid w:val="00B50545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F2E"/>
    <w:rsid w:val="00B53422"/>
    <w:rsid w:val="00B539B4"/>
    <w:rsid w:val="00B53C3F"/>
    <w:rsid w:val="00B53D6C"/>
    <w:rsid w:val="00B53D73"/>
    <w:rsid w:val="00B54875"/>
    <w:rsid w:val="00B5495E"/>
    <w:rsid w:val="00B54CA6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AA2"/>
    <w:rsid w:val="00B57F75"/>
    <w:rsid w:val="00B600BC"/>
    <w:rsid w:val="00B6021B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D3"/>
    <w:rsid w:val="00B637B1"/>
    <w:rsid w:val="00B64049"/>
    <w:rsid w:val="00B640FB"/>
    <w:rsid w:val="00B6429E"/>
    <w:rsid w:val="00B64B08"/>
    <w:rsid w:val="00B64DB2"/>
    <w:rsid w:val="00B6540E"/>
    <w:rsid w:val="00B65457"/>
    <w:rsid w:val="00B65942"/>
    <w:rsid w:val="00B65C1B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F1B"/>
    <w:rsid w:val="00B70F1E"/>
    <w:rsid w:val="00B71053"/>
    <w:rsid w:val="00B71139"/>
    <w:rsid w:val="00B7126B"/>
    <w:rsid w:val="00B71697"/>
    <w:rsid w:val="00B71886"/>
    <w:rsid w:val="00B718A2"/>
    <w:rsid w:val="00B718ED"/>
    <w:rsid w:val="00B719F7"/>
    <w:rsid w:val="00B71B74"/>
    <w:rsid w:val="00B71CA5"/>
    <w:rsid w:val="00B71E95"/>
    <w:rsid w:val="00B72018"/>
    <w:rsid w:val="00B73684"/>
    <w:rsid w:val="00B73CCD"/>
    <w:rsid w:val="00B73D83"/>
    <w:rsid w:val="00B73EF3"/>
    <w:rsid w:val="00B749FB"/>
    <w:rsid w:val="00B74C7D"/>
    <w:rsid w:val="00B75021"/>
    <w:rsid w:val="00B75299"/>
    <w:rsid w:val="00B7536B"/>
    <w:rsid w:val="00B756FD"/>
    <w:rsid w:val="00B75C67"/>
    <w:rsid w:val="00B75E18"/>
    <w:rsid w:val="00B75EA8"/>
    <w:rsid w:val="00B76146"/>
    <w:rsid w:val="00B7632D"/>
    <w:rsid w:val="00B764B8"/>
    <w:rsid w:val="00B765F4"/>
    <w:rsid w:val="00B76B21"/>
    <w:rsid w:val="00B76F78"/>
    <w:rsid w:val="00B770AD"/>
    <w:rsid w:val="00B770CB"/>
    <w:rsid w:val="00B7731F"/>
    <w:rsid w:val="00B77390"/>
    <w:rsid w:val="00B7739D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28FF"/>
    <w:rsid w:val="00B829D8"/>
    <w:rsid w:val="00B833AF"/>
    <w:rsid w:val="00B8384C"/>
    <w:rsid w:val="00B83D82"/>
    <w:rsid w:val="00B83F04"/>
    <w:rsid w:val="00B83FA3"/>
    <w:rsid w:val="00B84168"/>
    <w:rsid w:val="00B8417E"/>
    <w:rsid w:val="00B843E6"/>
    <w:rsid w:val="00B84998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E4"/>
    <w:rsid w:val="00B9182A"/>
    <w:rsid w:val="00B91BE9"/>
    <w:rsid w:val="00B9208F"/>
    <w:rsid w:val="00B9254D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4BE5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7399"/>
    <w:rsid w:val="00B97421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303C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A77"/>
    <w:rsid w:val="00BA5C36"/>
    <w:rsid w:val="00BA5E57"/>
    <w:rsid w:val="00BA6949"/>
    <w:rsid w:val="00BA6AA6"/>
    <w:rsid w:val="00BA7047"/>
    <w:rsid w:val="00BA7146"/>
    <w:rsid w:val="00BA7C89"/>
    <w:rsid w:val="00BB034A"/>
    <w:rsid w:val="00BB03AE"/>
    <w:rsid w:val="00BB05C9"/>
    <w:rsid w:val="00BB07D1"/>
    <w:rsid w:val="00BB0812"/>
    <w:rsid w:val="00BB091B"/>
    <w:rsid w:val="00BB0C3D"/>
    <w:rsid w:val="00BB16ED"/>
    <w:rsid w:val="00BB2595"/>
    <w:rsid w:val="00BB2A3A"/>
    <w:rsid w:val="00BB2D59"/>
    <w:rsid w:val="00BB32AF"/>
    <w:rsid w:val="00BB37CA"/>
    <w:rsid w:val="00BB3A58"/>
    <w:rsid w:val="00BB3D7E"/>
    <w:rsid w:val="00BB3F4E"/>
    <w:rsid w:val="00BB40FD"/>
    <w:rsid w:val="00BB4214"/>
    <w:rsid w:val="00BB4411"/>
    <w:rsid w:val="00BB4F3B"/>
    <w:rsid w:val="00BB533D"/>
    <w:rsid w:val="00BB535C"/>
    <w:rsid w:val="00BB5DFC"/>
    <w:rsid w:val="00BB6303"/>
    <w:rsid w:val="00BB65D8"/>
    <w:rsid w:val="00BB6726"/>
    <w:rsid w:val="00BB67BA"/>
    <w:rsid w:val="00BB6920"/>
    <w:rsid w:val="00BB750C"/>
    <w:rsid w:val="00BB760E"/>
    <w:rsid w:val="00BB7EE8"/>
    <w:rsid w:val="00BC0209"/>
    <w:rsid w:val="00BC0399"/>
    <w:rsid w:val="00BC0733"/>
    <w:rsid w:val="00BC0FD6"/>
    <w:rsid w:val="00BC11BA"/>
    <w:rsid w:val="00BC13C4"/>
    <w:rsid w:val="00BC1ABE"/>
    <w:rsid w:val="00BC1C78"/>
    <w:rsid w:val="00BC2177"/>
    <w:rsid w:val="00BC253B"/>
    <w:rsid w:val="00BC2C5F"/>
    <w:rsid w:val="00BC3003"/>
    <w:rsid w:val="00BC347C"/>
    <w:rsid w:val="00BC36C6"/>
    <w:rsid w:val="00BC3CAC"/>
    <w:rsid w:val="00BC3FE3"/>
    <w:rsid w:val="00BC450C"/>
    <w:rsid w:val="00BC4EEF"/>
    <w:rsid w:val="00BC523C"/>
    <w:rsid w:val="00BC567A"/>
    <w:rsid w:val="00BC6A3C"/>
    <w:rsid w:val="00BC6C6C"/>
    <w:rsid w:val="00BC7B54"/>
    <w:rsid w:val="00BC7DD5"/>
    <w:rsid w:val="00BC7E72"/>
    <w:rsid w:val="00BD0007"/>
    <w:rsid w:val="00BD0BF2"/>
    <w:rsid w:val="00BD10A9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3693"/>
    <w:rsid w:val="00BD3721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42"/>
    <w:rsid w:val="00BE45EA"/>
    <w:rsid w:val="00BE48BD"/>
    <w:rsid w:val="00BE48F6"/>
    <w:rsid w:val="00BE491E"/>
    <w:rsid w:val="00BE55C7"/>
    <w:rsid w:val="00BE573C"/>
    <w:rsid w:val="00BE5F8B"/>
    <w:rsid w:val="00BE6271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D7C"/>
    <w:rsid w:val="00BF703E"/>
    <w:rsid w:val="00BF70B5"/>
    <w:rsid w:val="00BF7137"/>
    <w:rsid w:val="00BF713E"/>
    <w:rsid w:val="00BF7671"/>
    <w:rsid w:val="00BF7680"/>
    <w:rsid w:val="00BF7A4A"/>
    <w:rsid w:val="00C00488"/>
    <w:rsid w:val="00C005DC"/>
    <w:rsid w:val="00C00995"/>
    <w:rsid w:val="00C009CB"/>
    <w:rsid w:val="00C00D9A"/>
    <w:rsid w:val="00C011AD"/>
    <w:rsid w:val="00C013D7"/>
    <w:rsid w:val="00C0183A"/>
    <w:rsid w:val="00C019D4"/>
    <w:rsid w:val="00C01C2E"/>
    <w:rsid w:val="00C01C5F"/>
    <w:rsid w:val="00C0256A"/>
    <w:rsid w:val="00C0275E"/>
    <w:rsid w:val="00C02948"/>
    <w:rsid w:val="00C033D1"/>
    <w:rsid w:val="00C03446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9B9"/>
    <w:rsid w:val="00C05BE7"/>
    <w:rsid w:val="00C05FCB"/>
    <w:rsid w:val="00C062BF"/>
    <w:rsid w:val="00C06A2B"/>
    <w:rsid w:val="00C07098"/>
    <w:rsid w:val="00C07354"/>
    <w:rsid w:val="00C074EC"/>
    <w:rsid w:val="00C07A9D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F2"/>
    <w:rsid w:val="00C14862"/>
    <w:rsid w:val="00C1493C"/>
    <w:rsid w:val="00C14C81"/>
    <w:rsid w:val="00C14C9B"/>
    <w:rsid w:val="00C14D1E"/>
    <w:rsid w:val="00C14F76"/>
    <w:rsid w:val="00C14FAB"/>
    <w:rsid w:val="00C152DD"/>
    <w:rsid w:val="00C15460"/>
    <w:rsid w:val="00C1548D"/>
    <w:rsid w:val="00C15712"/>
    <w:rsid w:val="00C160F7"/>
    <w:rsid w:val="00C162F4"/>
    <w:rsid w:val="00C164E6"/>
    <w:rsid w:val="00C16C7D"/>
    <w:rsid w:val="00C17167"/>
    <w:rsid w:val="00C175B4"/>
    <w:rsid w:val="00C1774F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A17"/>
    <w:rsid w:val="00C22AFB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5246"/>
    <w:rsid w:val="00C25273"/>
    <w:rsid w:val="00C25745"/>
    <w:rsid w:val="00C257D0"/>
    <w:rsid w:val="00C25D07"/>
    <w:rsid w:val="00C25D78"/>
    <w:rsid w:val="00C25F26"/>
    <w:rsid w:val="00C267A4"/>
    <w:rsid w:val="00C268F2"/>
    <w:rsid w:val="00C26933"/>
    <w:rsid w:val="00C26E4A"/>
    <w:rsid w:val="00C27050"/>
    <w:rsid w:val="00C27065"/>
    <w:rsid w:val="00C2746E"/>
    <w:rsid w:val="00C27EC1"/>
    <w:rsid w:val="00C30049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511"/>
    <w:rsid w:val="00C40606"/>
    <w:rsid w:val="00C40A7D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83E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41E"/>
    <w:rsid w:val="00C5277B"/>
    <w:rsid w:val="00C52FBB"/>
    <w:rsid w:val="00C53035"/>
    <w:rsid w:val="00C5321E"/>
    <w:rsid w:val="00C533AB"/>
    <w:rsid w:val="00C536F8"/>
    <w:rsid w:val="00C53707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AF4"/>
    <w:rsid w:val="00C61B70"/>
    <w:rsid w:val="00C623B8"/>
    <w:rsid w:val="00C623C4"/>
    <w:rsid w:val="00C62EEC"/>
    <w:rsid w:val="00C634C3"/>
    <w:rsid w:val="00C63DC4"/>
    <w:rsid w:val="00C63DFF"/>
    <w:rsid w:val="00C63EAF"/>
    <w:rsid w:val="00C64CCD"/>
    <w:rsid w:val="00C64EA5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96A"/>
    <w:rsid w:val="00C67A01"/>
    <w:rsid w:val="00C67C96"/>
    <w:rsid w:val="00C67FCD"/>
    <w:rsid w:val="00C70671"/>
    <w:rsid w:val="00C706BC"/>
    <w:rsid w:val="00C706BF"/>
    <w:rsid w:val="00C70934"/>
    <w:rsid w:val="00C70B20"/>
    <w:rsid w:val="00C713D7"/>
    <w:rsid w:val="00C71EC1"/>
    <w:rsid w:val="00C7209B"/>
    <w:rsid w:val="00C7235C"/>
    <w:rsid w:val="00C73311"/>
    <w:rsid w:val="00C736D4"/>
    <w:rsid w:val="00C7380B"/>
    <w:rsid w:val="00C738BA"/>
    <w:rsid w:val="00C73DB9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90A"/>
    <w:rsid w:val="00C76B76"/>
    <w:rsid w:val="00C7720E"/>
    <w:rsid w:val="00C77DAA"/>
    <w:rsid w:val="00C80303"/>
    <w:rsid w:val="00C804FF"/>
    <w:rsid w:val="00C8090C"/>
    <w:rsid w:val="00C80CB0"/>
    <w:rsid w:val="00C80DC3"/>
    <w:rsid w:val="00C80DD4"/>
    <w:rsid w:val="00C81111"/>
    <w:rsid w:val="00C81528"/>
    <w:rsid w:val="00C8184B"/>
    <w:rsid w:val="00C81FFB"/>
    <w:rsid w:val="00C820AD"/>
    <w:rsid w:val="00C82386"/>
    <w:rsid w:val="00C827A5"/>
    <w:rsid w:val="00C828AD"/>
    <w:rsid w:val="00C828B2"/>
    <w:rsid w:val="00C82B42"/>
    <w:rsid w:val="00C833A6"/>
    <w:rsid w:val="00C8344B"/>
    <w:rsid w:val="00C83551"/>
    <w:rsid w:val="00C83842"/>
    <w:rsid w:val="00C83966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E38"/>
    <w:rsid w:val="00C87012"/>
    <w:rsid w:val="00C8741D"/>
    <w:rsid w:val="00C87F19"/>
    <w:rsid w:val="00C87F43"/>
    <w:rsid w:val="00C900A2"/>
    <w:rsid w:val="00C90494"/>
    <w:rsid w:val="00C90548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E1"/>
    <w:rsid w:val="00CA1229"/>
    <w:rsid w:val="00CA1472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562B"/>
    <w:rsid w:val="00CA5CEF"/>
    <w:rsid w:val="00CA5E00"/>
    <w:rsid w:val="00CA5EBE"/>
    <w:rsid w:val="00CA608C"/>
    <w:rsid w:val="00CA61A1"/>
    <w:rsid w:val="00CA6346"/>
    <w:rsid w:val="00CA638D"/>
    <w:rsid w:val="00CA6972"/>
    <w:rsid w:val="00CA6EBD"/>
    <w:rsid w:val="00CA73E6"/>
    <w:rsid w:val="00CA7765"/>
    <w:rsid w:val="00CA784C"/>
    <w:rsid w:val="00CA7E27"/>
    <w:rsid w:val="00CB017D"/>
    <w:rsid w:val="00CB0639"/>
    <w:rsid w:val="00CB0DC8"/>
    <w:rsid w:val="00CB1328"/>
    <w:rsid w:val="00CB2190"/>
    <w:rsid w:val="00CB2E6B"/>
    <w:rsid w:val="00CB3047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614"/>
    <w:rsid w:val="00CB7ED8"/>
    <w:rsid w:val="00CB7F4C"/>
    <w:rsid w:val="00CC0025"/>
    <w:rsid w:val="00CC0244"/>
    <w:rsid w:val="00CC026B"/>
    <w:rsid w:val="00CC0411"/>
    <w:rsid w:val="00CC0F5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3660"/>
    <w:rsid w:val="00CC3D83"/>
    <w:rsid w:val="00CC3F27"/>
    <w:rsid w:val="00CC3F96"/>
    <w:rsid w:val="00CC4A7C"/>
    <w:rsid w:val="00CC4B39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333"/>
    <w:rsid w:val="00CC76D2"/>
    <w:rsid w:val="00CC7940"/>
    <w:rsid w:val="00CC7994"/>
    <w:rsid w:val="00CC7C05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46B"/>
    <w:rsid w:val="00CD267C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2607"/>
    <w:rsid w:val="00CE269C"/>
    <w:rsid w:val="00CE2AE2"/>
    <w:rsid w:val="00CE2BBA"/>
    <w:rsid w:val="00CE2BCB"/>
    <w:rsid w:val="00CE2FD2"/>
    <w:rsid w:val="00CE32DB"/>
    <w:rsid w:val="00CE333C"/>
    <w:rsid w:val="00CE3690"/>
    <w:rsid w:val="00CE39F6"/>
    <w:rsid w:val="00CE3CF3"/>
    <w:rsid w:val="00CE3FBF"/>
    <w:rsid w:val="00CE3FFE"/>
    <w:rsid w:val="00CE4022"/>
    <w:rsid w:val="00CE4100"/>
    <w:rsid w:val="00CE42DE"/>
    <w:rsid w:val="00CE4922"/>
    <w:rsid w:val="00CE4E04"/>
    <w:rsid w:val="00CE4F42"/>
    <w:rsid w:val="00CE53B9"/>
    <w:rsid w:val="00CE5447"/>
    <w:rsid w:val="00CE550D"/>
    <w:rsid w:val="00CE5584"/>
    <w:rsid w:val="00CE602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F03E1"/>
    <w:rsid w:val="00CF0576"/>
    <w:rsid w:val="00CF0FF3"/>
    <w:rsid w:val="00CF119A"/>
    <w:rsid w:val="00CF12EE"/>
    <w:rsid w:val="00CF19E8"/>
    <w:rsid w:val="00CF2059"/>
    <w:rsid w:val="00CF22E5"/>
    <w:rsid w:val="00CF26A3"/>
    <w:rsid w:val="00CF2ACC"/>
    <w:rsid w:val="00CF2C66"/>
    <w:rsid w:val="00CF2E15"/>
    <w:rsid w:val="00CF30C1"/>
    <w:rsid w:val="00CF357E"/>
    <w:rsid w:val="00CF36A1"/>
    <w:rsid w:val="00CF4A54"/>
    <w:rsid w:val="00CF53BE"/>
    <w:rsid w:val="00CF548C"/>
    <w:rsid w:val="00CF5528"/>
    <w:rsid w:val="00CF55E0"/>
    <w:rsid w:val="00CF5835"/>
    <w:rsid w:val="00CF5918"/>
    <w:rsid w:val="00CF5C9A"/>
    <w:rsid w:val="00CF678B"/>
    <w:rsid w:val="00CF67F5"/>
    <w:rsid w:val="00CF681D"/>
    <w:rsid w:val="00CF6F7C"/>
    <w:rsid w:val="00CF7472"/>
    <w:rsid w:val="00CF74A3"/>
    <w:rsid w:val="00CF74FB"/>
    <w:rsid w:val="00CF7631"/>
    <w:rsid w:val="00CF7663"/>
    <w:rsid w:val="00CF768B"/>
    <w:rsid w:val="00CF7755"/>
    <w:rsid w:val="00CF7917"/>
    <w:rsid w:val="00CF7E99"/>
    <w:rsid w:val="00CF7F3D"/>
    <w:rsid w:val="00CF7FEF"/>
    <w:rsid w:val="00D005A0"/>
    <w:rsid w:val="00D005C1"/>
    <w:rsid w:val="00D008AD"/>
    <w:rsid w:val="00D00A06"/>
    <w:rsid w:val="00D00A36"/>
    <w:rsid w:val="00D00ADA"/>
    <w:rsid w:val="00D00D4A"/>
    <w:rsid w:val="00D0111D"/>
    <w:rsid w:val="00D0133B"/>
    <w:rsid w:val="00D0145B"/>
    <w:rsid w:val="00D015CC"/>
    <w:rsid w:val="00D01AC1"/>
    <w:rsid w:val="00D01C3B"/>
    <w:rsid w:val="00D02C0A"/>
    <w:rsid w:val="00D03504"/>
    <w:rsid w:val="00D03525"/>
    <w:rsid w:val="00D040BB"/>
    <w:rsid w:val="00D048C4"/>
    <w:rsid w:val="00D04AFA"/>
    <w:rsid w:val="00D04EE4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D08"/>
    <w:rsid w:val="00D06F9A"/>
    <w:rsid w:val="00D072D3"/>
    <w:rsid w:val="00D072E6"/>
    <w:rsid w:val="00D07A14"/>
    <w:rsid w:val="00D07C83"/>
    <w:rsid w:val="00D10C2F"/>
    <w:rsid w:val="00D110B8"/>
    <w:rsid w:val="00D116CE"/>
    <w:rsid w:val="00D11820"/>
    <w:rsid w:val="00D11DB9"/>
    <w:rsid w:val="00D11E34"/>
    <w:rsid w:val="00D11EAE"/>
    <w:rsid w:val="00D1228B"/>
    <w:rsid w:val="00D12AC0"/>
    <w:rsid w:val="00D12ECA"/>
    <w:rsid w:val="00D12EFE"/>
    <w:rsid w:val="00D12F4C"/>
    <w:rsid w:val="00D135AB"/>
    <w:rsid w:val="00D135B4"/>
    <w:rsid w:val="00D13666"/>
    <w:rsid w:val="00D13A17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6ED"/>
    <w:rsid w:val="00D15768"/>
    <w:rsid w:val="00D15D17"/>
    <w:rsid w:val="00D162F8"/>
    <w:rsid w:val="00D1633E"/>
    <w:rsid w:val="00D16410"/>
    <w:rsid w:val="00D164D2"/>
    <w:rsid w:val="00D16943"/>
    <w:rsid w:val="00D16B76"/>
    <w:rsid w:val="00D16DCC"/>
    <w:rsid w:val="00D171ED"/>
    <w:rsid w:val="00D1774F"/>
    <w:rsid w:val="00D17BF7"/>
    <w:rsid w:val="00D20458"/>
    <w:rsid w:val="00D20462"/>
    <w:rsid w:val="00D205DE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2FC"/>
    <w:rsid w:val="00D234D3"/>
    <w:rsid w:val="00D2397E"/>
    <w:rsid w:val="00D23CFB"/>
    <w:rsid w:val="00D23DAF"/>
    <w:rsid w:val="00D23FF0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86D"/>
    <w:rsid w:val="00D269FC"/>
    <w:rsid w:val="00D26EAA"/>
    <w:rsid w:val="00D27105"/>
    <w:rsid w:val="00D2761B"/>
    <w:rsid w:val="00D27797"/>
    <w:rsid w:val="00D2780C"/>
    <w:rsid w:val="00D307DB"/>
    <w:rsid w:val="00D3081F"/>
    <w:rsid w:val="00D30BC4"/>
    <w:rsid w:val="00D30F1C"/>
    <w:rsid w:val="00D31B73"/>
    <w:rsid w:val="00D31CD5"/>
    <w:rsid w:val="00D3243D"/>
    <w:rsid w:val="00D324EB"/>
    <w:rsid w:val="00D326FC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CE6"/>
    <w:rsid w:val="00D44ED3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7473"/>
    <w:rsid w:val="00D47FDB"/>
    <w:rsid w:val="00D50135"/>
    <w:rsid w:val="00D505F9"/>
    <w:rsid w:val="00D509FA"/>
    <w:rsid w:val="00D50B2F"/>
    <w:rsid w:val="00D50D6A"/>
    <w:rsid w:val="00D51F5D"/>
    <w:rsid w:val="00D5206D"/>
    <w:rsid w:val="00D5208A"/>
    <w:rsid w:val="00D526C1"/>
    <w:rsid w:val="00D526C5"/>
    <w:rsid w:val="00D526EB"/>
    <w:rsid w:val="00D5305F"/>
    <w:rsid w:val="00D532C8"/>
    <w:rsid w:val="00D54394"/>
    <w:rsid w:val="00D545A7"/>
    <w:rsid w:val="00D547C3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A7"/>
    <w:rsid w:val="00D56F1A"/>
    <w:rsid w:val="00D57170"/>
    <w:rsid w:val="00D5752C"/>
    <w:rsid w:val="00D575BD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E59"/>
    <w:rsid w:val="00D741EC"/>
    <w:rsid w:val="00D7425E"/>
    <w:rsid w:val="00D742BA"/>
    <w:rsid w:val="00D744AA"/>
    <w:rsid w:val="00D74901"/>
    <w:rsid w:val="00D74FE0"/>
    <w:rsid w:val="00D751FB"/>
    <w:rsid w:val="00D7590B"/>
    <w:rsid w:val="00D7598E"/>
    <w:rsid w:val="00D75DDA"/>
    <w:rsid w:val="00D75F0D"/>
    <w:rsid w:val="00D76340"/>
    <w:rsid w:val="00D76AA1"/>
    <w:rsid w:val="00D76F03"/>
    <w:rsid w:val="00D774B3"/>
    <w:rsid w:val="00D77524"/>
    <w:rsid w:val="00D7789B"/>
    <w:rsid w:val="00D77C46"/>
    <w:rsid w:val="00D77CEB"/>
    <w:rsid w:val="00D77E75"/>
    <w:rsid w:val="00D80225"/>
    <w:rsid w:val="00D80263"/>
    <w:rsid w:val="00D803E9"/>
    <w:rsid w:val="00D805F2"/>
    <w:rsid w:val="00D80957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6DA"/>
    <w:rsid w:val="00D8384F"/>
    <w:rsid w:val="00D838F2"/>
    <w:rsid w:val="00D83C63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4EC"/>
    <w:rsid w:val="00D865DC"/>
    <w:rsid w:val="00D866C6"/>
    <w:rsid w:val="00D86753"/>
    <w:rsid w:val="00D867CF"/>
    <w:rsid w:val="00D8702D"/>
    <w:rsid w:val="00D877A6"/>
    <w:rsid w:val="00D87B98"/>
    <w:rsid w:val="00D87C19"/>
    <w:rsid w:val="00D87DC4"/>
    <w:rsid w:val="00D90075"/>
    <w:rsid w:val="00D90D36"/>
    <w:rsid w:val="00D90DB6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D31"/>
    <w:rsid w:val="00D953BD"/>
    <w:rsid w:val="00D953F7"/>
    <w:rsid w:val="00D957EF"/>
    <w:rsid w:val="00D9580B"/>
    <w:rsid w:val="00D95AD9"/>
    <w:rsid w:val="00D95B14"/>
    <w:rsid w:val="00D95D39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257"/>
    <w:rsid w:val="00DA1BC9"/>
    <w:rsid w:val="00DA1D29"/>
    <w:rsid w:val="00DA1EE8"/>
    <w:rsid w:val="00DA22B9"/>
    <w:rsid w:val="00DA235A"/>
    <w:rsid w:val="00DA2576"/>
    <w:rsid w:val="00DA2656"/>
    <w:rsid w:val="00DA2A6C"/>
    <w:rsid w:val="00DA2A8A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5C64"/>
    <w:rsid w:val="00DA6058"/>
    <w:rsid w:val="00DA6E43"/>
    <w:rsid w:val="00DA7057"/>
    <w:rsid w:val="00DA732F"/>
    <w:rsid w:val="00DA736A"/>
    <w:rsid w:val="00DA7BA0"/>
    <w:rsid w:val="00DA7D01"/>
    <w:rsid w:val="00DB01B3"/>
    <w:rsid w:val="00DB0437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6E3"/>
    <w:rsid w:val="00DB4190"/>
    <w:rsid w:val="00DB43B0"/>
    <w:rsid w:val="00DB5877"/>
    <w:rsid w:val="00DB58E3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AA9"/>
    <w:rsid w:val="00DC4CEB"/>
    <w:rsid w:val="00DC57FC"/>
    <w:rsid w:val="00DC5F7E"/>
    <w:rsid w:val="00DC6911"/>
    <w:rsid w:val="00DC695D"/>
    <w:rsid w:val="00DC6C0E"/>
    <w:rsid w:val="00DC6D54"/>
    <w:rsid w:val="00DC6EA4"/>
    <w:rsid w:val="00DC73C6"/>
    <w:rsid w:val="00DC7E42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727F"/>
    <w:rsid w:val="00DD7715"/>
    <w:rsid w:val="00DD7BAD"/>
    <w:rsid w:val="00DD7E41"/>
    <w:rsid w:val="00DE0150"/>
    <w:rsid w:val="00DE030E"/>
    <w:rsid w:val="00DE0AB4"/>
    <w:rsid w:val="00DE0E4F"/>
    <w:rsid w:val="00DE1035"/>
    <w:rsid w:val="00DE1714"/>
    <w:rsid w:val="00DE18F8"/>
    <w:rsid w:val="00DE1D0D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530"/>
    <w:rsid w:val="00DE4BAF"/>
    <w:rsid w:val="00DE4E6F"/>
    <w:rsid w:val="00DE4F2C"/>
    <w:rsid w:val="00DE543C"/>
    <w:rsid w:val="00DE5AE8"/>
    <w:rsid w:val="00DE5D52"/>
    <w:rsid w:val="00DE5E27"/>
    <w:rsid w:val="00DE6519"/>
    <w:rsid w:val="00DE664D"/>
    <w:rsid w:val="00DE6E2D"/>
    <w:rsid w:val="00DE6E7B"/>
    <w:rsid w:val="00DE734C"/>
    <w:rsid w:val="00DE7A9D"/>
    <w:rsid w:val="00DE7B7A"/>
    <w:rsid w:val="00DF001C"/>
    <w:rsid w:val="00DF0640"/>
    <w:rsid w:val="00DF08A4"/>
    <w:rsid w:val="00DF13E7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3081"/>
    <w:rsid w:val="00DF3165"/>
    <w:rsid w:val="00DF32C3"/>
    <w:rsid w:val="00DF38B0"/>
    <w:rsid w:val="00DF3AC4"/>
    <w:rsid w:val="00DF3F4D"/>
    <w:rsid w:val="00DF4235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5FA1"/>
    <w:rsid w:val="00DF6141"/>
    <w:rsid w:val="00DF618F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4F8"/>
    <w:rsid w:val="00E01777"/>
    <w:rsid w:val="00E017EB"/>
    <w:rsid w:val="00E01D5A"/>
    <w:rsid w:val="00E01E76"/>
    <w:rsid w:val="00E01ECD"/>
    <w:rsid w:val="00E020E2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9FC"/>
    <w:rsid w:val="00E05BC2"/>
    <w:rsid w:val="00E05C1B"/>
    <w:rsid w:val="00E05D7B"/>
    <w:rsid w:val="00E05D97"/>
    <w:rsid w:val="00E06309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DB4"/>
    <w:rsid w:val="00E10DE3"/>
    <w:rsid w:val="00E11636"/>
    <w:rsid w:val="00E1177C"/>
    <w:rsid w:val="00E11A4D"/>
    <w:rsid w:val="00E11F88"/>
    <w:rsid w:val="00E1223B"/>
    <w:rsid w:val="00E122B7"/>
    <w:rsid w:val="00E122C8"/>
    <w:rsid w:val="00E12D2E"/>
    <w:rsid w:val="00E1319E"/>
    <w:rsid w:val="00E133B4"/>
    <w:rsid w:val="00E136CF"/>
    <w:rsid w:val="00E136E2"/>
    <w:rsid w:val="00E13857"/>
    <w:rsid w:val="00E1392B"/>
    <w:rsid w:val="00E13BB3"/>
    <w:rsid w:val="00E13BD4"/>
    <w:rsid w:val="00E1404A"/>
    <w:rsid w:val="00E14299"/>
    <w:rsid w:val="00E1464B"/>
    <w:rsid w:val="00E14AC5"/>
    <w:rsid w:val="00E14BE4"/>
    <w:rsid w:val="00E157CF"/>
    <w:rsid w:val="00E15FA2"/>
    <w:rsid w:val="00E1645F"/>
    <w:rsid w:val="00E1667A"/>
    <w:rsid w:val="00E16A38"/>
    <w:rsid w:val="00E16CCA"/>
    <w:rsid w:val="00E173C1"/>
    <w:rsid w:val="00E174A5"/>
    <w:rsid w:val="00E17943"/>
    <w:rsid w:val="00E17CDF"/>
    <w:rsid w:val="00E17D92"/>
    <w:rsid w:val="00E2014D"/>
    <w:rsid w:val="00E2047D"/>
    <w:rsid w:val="00E20589"/>
    <w:rsid w:val="00E20DE8"/>
    <w:rsid w:val="00E211D0"/>
    <w:rsid w:val="00E2120C"/>
    <w:rsid w:val="00E21325"/>
    <w:rsid w:val="00E21593"/>
    <w:rsid w:val="00E21F99"/>
    <w:rsid w:val="00E2222B"/>
    <w:rsid w:val="00E22FFE"/>
    <w:rsid w:val="00E231E3"/>
    <w:rsid w:val="00E24321"/>
    <w:rsid w:val="00E24574"/>
    <w:rsid w:val="00E246D1"/>
    <w:rsid w:val="00E2553F"/>
    <w:rsid w:val="00E25B95"/>
    <w:rsid w:val="00E25C5F"/>
    <w:rsid w:val="00E260F5"/>
    <w:rsid w:val="00E262DC"/>
    <w:rsid w:val="00E264CE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191"/>
    <w:rsid w:val="00E328D2"/>
    <w:rsid w:val="00E328D7"/>
    <w:rsid w:val="00E32C4A"/>
    <w:rsid w:val="00E32C71"/>
    <w:rsid w:val="00E32E05"/>
    <w:rsid w:val="00E33273"/>
    <w:rsid w:val="00E334F1"/>
    <w:rsid w:val="00E33C03"/>
    <w:rsid w:val="00E3419D"/>
    <w:rsid w:val="00E34546"/>
    <w:rsid w:val="00E34D65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DBB"/>
    <w:rsid w:val="00E403B2"/>
    <w:rsid w:val="00E404A7"/>
    <w:rsid w:val="00E40552"/>
    <w:rsid w:val="00E413AF"/>
    <w:rsid w:val="00E41459"/>
    <w:rsid w:val="00E41480"/>
    <w:rsid w:val="00E414DD"/>
    <w:rsid w:val="00E4151C"/>
    <w:rsid w:val="00E416DF"/>
    <w:rsid w:val="00E41969"/>
    <w:rsid w:val="00E42115"/>
    <w:rsid w:val="00E427A3"/>
    <w:rsid w:val="00E42E5C"/>
    <w:rsid w:val="00E42E9D"/>
    <w:rsid w:val="00E42F63"/>
    <w:rsid w:val="00E42F82"/>
    <w:rsid w:val="00E43128"/>
    <w:rsid w:val="00E431D5"/>
    <w:rsid w:val="00E434B7"/>
    <w:rsid w:val="00E434BE"/>
    <w:rsid w:val="00E43E25"/>
    <w:rsid w:val="00E43FF5"/>
    <w:rsid w:val="00E443AC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CD7"/>
    <w:rsid w:val="00E46D9B"/>
    <w:rsid w:val="00E470D8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614"/>
    <w:rsid w:val="00E517A8"/>
    <w:rsid w:val="00E519F6"/>
    <w:rsid w:val="00E52424"/>
    <w:rsid w:val="00E526E6"/>
    <w:rsid w:val="00E52926"/>
    <w:rsid w:val="00E52C23"/>
    <w:rsid w:val="00E53029"/>
    <w:rsid w:val="00E53061"/>
    <w:rsid w:val="00E5314E"/>
    <w:rsid w:val="00E532E1"/>
    <w:rsid w:val="00E53501"/>
    <w:rsid w:val="00E537E7"/>
    <w:rsid w:val="00E53802"/>
    <w:rsid w:val="00E548C6"/>
    <w:rsid w:val="00E54B2D"/>
    <w:rsid w:val="00E5507C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E2A"/>
    <w:rsid w:val="00E643D5"/>
    <w:rsid w:val="00E645A8"/>
    <w:rsid w:val="00E645B2"/>
    <w:rsid w:val="00E64CBD"/>
    <w:rsid w:val="00E64FEA"/>
    <w:rsid w:val="00E6500A"/>
    <w:rsid w:val="00E652C3"/>
    <w:rsid w:val="00E652CC"/>
    <w:rsid w:val="00E65962"/>
    <w:rsid w:val="00E65D1A"/>
    <w:rsid w:val="00E65EB8"/>
    <w:rsid w:val="00E65EDC"/>
    <w:rsid w:val="00E66111"/>
    <w:rsid w:val="00E66208"/>
    <w:rsid w:val="00E66526"/>
    <w:rsid w:val="00E6660A"/>
    <w:rsid w:val="00E66C94"/>
    <w:rsid w:val="00E67054"/>
    <w:rsid w:val="00E6707E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22EE"/>
    <w:rsid w:val="00E724DC"/>
    <w:rsid w:val="00E725E4"/>
    <w:rsid w:val="00E72841"/>
    <w:rsid w:val="00E72969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20A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827"/>
    <w:rsid w:val="00E878FF"/>
    <w:rsid w:val="00E90033"/>
    <w:rsid w:val="00E90AEF"/>
    <w:rsid w:val="00E90EB0"/>
    <w:rsid w:val="00E910CF"/>
    <w:rsid w:val="00E91245"/>
    <w:rsid w:val="00E91BA1"/>
    <w:rsid w:val="00E92304"/>
    <w:rsid w:val="00E92DF8"/>
    <w:rsid w:val="00E92E85"/>
    <w:rsid w:val="00E92FEA"/>
    <w:rsid w:val="00E93FDF"/>
    <w:rsid w:val="00E94022"/>
    <w:rsid w:val="00E9405B"/>
    <w:rsid w:val="00E942A0"/>
    <w:rsid w:val="00E94598"/>
    <w:rsid w:val="00E94ECF"/>
    <w:rsid w:val="00E950D2"/>
    <w:rsid w:val="00E95A74"/>
    <w:rsid w:val="00E95C51"/>
    <w:rsid w:val="00E961C6"/>
    <w:rsid w:val="00E962E6"/>
    <w:rsid w:val="00E9663C"/>
    <w:rsid w:val="00E970D1"/>
    <w:rsid w:val="00E970FA"/>
    <w:rsid w:val="00E97245"/>
    <w:rsid w:val="00E974A6"/>
    <w:rsid w:val="00E977F0"/>
    <w:rsid w:val="00E97A73"/>
    <w:rsid w:val="00E97B88"/>
    <w:rsid w:val="00E97E2B"/>
    <w:rsid w:val="00EA009C"/>
    <w:rsid w:val="00EA08C7"/>
    <w:rsid w:val="00EA0F4D"/>
    <w:rsid w:val="00EA106D"/>
    <w:rsid w:val="00EA1435"/>
    <w:rsid w:val="00EA14DE"/>
    <w:rsid w:val="00EA1AA4"/>
    <w:rsid w:val="00EA1DDD"/>
    <w:rsid w:val="00EA2818"/>
    <w:rsid w:val="00EA2E64"/>
    <w:rsid w:val="00EA302E"/>
    <w:rsid w:val="00EA31DA"/>
    <w:rsid w:val="00EA3BA2"/>
    <w:rsid w:val="00EA46D9"/>
    <w:rsid w:val="00EA47A8"/>
    <w:rsid w:val="00EA486E"/>
    <w:rsid w:val="00EA4AC1"/>
    <w:rsid w:val="00EA4C54"/>
    <w:rsid w:val="00EA4EB1"/>
    <w:rsid w:val="00EA4FEF"/>
    <w:rsid w:val="00EA56BA"/>
    <w:rsid w:val="00EA5717"/>
    <w:rsid w:val="00EA6296"/>
    <w:rsid w:val="00EA6721"/>
    <w:rsid w:val="00EA6C0F"/>
    <w:rsid w:val="00EA6D9B"/>
    <w:rsid w:val="00EA6E8D"/>
    <w:rsid w:val="00EA73AB"/>
    <w:rsid w:val="00EA73C6"/>
    <w:rsid w:val="00EA75BF"/>
    <w:rsid w:val="00EA7AB1"/>
    <w:rsid w:val="00EA7DC2"/>
    <w:rsid w:val="00EB02C3"/>
    <w:rsid w:val="00EB0E2D"/>
    <w:rsid w:val="00EB0F1A"/>
    <w:rsid w:val="00EB1034"/>
    <w:rsid w:val="00EB113D"/>
    <w:rsid w:val="00EB1290"/>
    <w:rsid w:val="00EB17D9"/>
    <w:rsid w:val="00EB17F6"/>
    <w:rsid w:val="00EB190E"/>
    <w:rsid w:val="00EB2217"/>
    <w:rsid w:val="00EB27C5"/>
    <w:rsid w:val="00EB28A0"/>
    <w:rsid w:val="00EB2E1B"/>
    <w:rsid w:val="00EB2F31"/>
    <w:rsid w:val="00EB3954"/>
    <w:rsid w:val="00EB3C4E"/>
    <w:rsid w:val="00EB3F34"/>
    <w:rsid w:val="00EB44E1"/>
    <w:rsid w:val="00EB4739"/>
    <w:rsid w:val="00EB4C1C"/>
    <w:rsid w:val="00EB512A"/>
    <w:rsid w:val="00EB5454"/>
    <w:rsid w:val="00EB55A9"/>
    <w:rsid w:val="00EB5631"/>
    <w:rsid w:val="00EB5AD6"/>
    <w:rsid w:val="00EB5D8D"/>
    <w:rsid w:val="00EB5E1A"/>
    <w:rsid w:val="00EB6967"/>
    <w:rsid w:val="00EB72BA"/>
    <w:rsid w:val="00EB73A3"/>
    <w:rsid w:val="00EB7473"/>
    <w:rsid w:val="00EB784D"/>
    <w:rsid w:val="00EB7D9E"/>
    <w:rsid w:val="00EC0168"/>
    <w:rsid w:val="00EC0B0D"/>
    <w:rsid w:val="00EC0D0F"/>
    <w:rsid w:val="00EC13A1"/>
    <w:rsid w:val="00EC153C"/>
    <w:rsid w:val="00EC19E7"/>
    <w:rsid w:val="00EC1D10"/>
    <w:rsid w:val="00EC2080"/>
    <w:rsid w:val="00EC293F"/>
    <w:rsid w:val="00EC29C5"/>
    <w:rsid w:val="00EC2A5C"/>
    <w:rsid w:val="00EC2A74"/>
    <w:rsid w:val="00EC2BE0"/>
    <w:rsid w:val="00EC2F37"/>
    <w:rsid w:val="00EC2F8E"/>
    <w:rsid w:val="00EC2FE0"/>
    <w:rsid w:val="00EC377E"/>
    <w:rsid w:val="00EC42BE"/>
    <w:rsid w:val="00EC4415"/>
    <w:rsid w:val="00EC49AE"/>
    <w:rsid w:val="00EC52FC"/>
    <w:rsid w:val="00EC5397"/>
    <w:rsid w:val="00EC54D4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74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3AC7"/>
    <w:rsid w:val="00ED3F32"/>
    <w:rsid w:val="00ED3F52"/>
    <w:rsid w:val="00ED3FB6"/>
    <w:rsid w:val="00ED46C5"/>
    <w:rsid w:val="00ED4E14"/>
    <w:rsid w:val="00ED54B8"/>
    <w:rsid w:val="00ED607E"/>
    <w:rsid w:val="00ED620B"/>
    <w:rsid w:val="00ED71AF"/>
    <w:rsid w:val="00ED7202"/>
    <w:rsid w:val="00ED753E"/>
    <w:rsid w:val="00ED78D2"/>
    <w:rsid w:val="00ED79C1"/>
    <w:rsid w:val="00EE015C"/>
    <w:rsid w:val="00EE03BB"/>
    <w:rsid w:val="00EE042A"/>
    <w:rsid w:val="00EE0841"/>
    <w:rsid w:val="00EE0CD1"/>
    <w:rsid w:val="00EE0EA9"/>
    <w:rsid w:val="00EE1037"/>
    <w:rsid w:val="00EE15CA"/>
    <w:rsid w:val="00EE15F2"/>
    <w:rsid w:val="00EE17EA"/>
    <w:rsid w:val="00EE1ABD"/>
    <w:rsid w:val="00EE1DCD"/>
    <w:rsid w:val="00EE2172"/>
    <w:rsid w:val="00EE2E7D"/>
    <w:rsid w:val="00EE313C"/>
    <w:rsid w:val="00EE3535"/>
    <w:rsid w:val="00EE3662"/>
    <w:rsid w:val="00EE39D2"/>
    <w:rsid w:val="00EE3D7B"/>
    <w:rsid w:val="00EE457C"/>
    <w:rsid w:val="00EE48FF"/>
    <w:rsid w:val="00EE4C8D"/>
    <w:rsid w:val="00EE573B"/>
    <w:rsid w:val="00EE5EEF"/>
    <w:rsid w:val="00EE60C2"/>
    <w:rsid w:val="00EE633C"/>
    <w:rsid w:val="00EE64AE"/>
    <w:rsid w:val="00EE6924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F16"/>
    <w:rsid w:val="00EF3F91"/>
    <w:rsid w:val="00EF485F"/>
    <w:rsid w:val="00EF49DF"/>
    <w:rsid w:val="00EF4F55"/>
    <w:rsid w:val="00EF5F26"/>
    <w:rsid w:val="00EF5F64"/>
    <w:rsid w:val="00EF5F9E"/>
    <w:rsid w:val="00EF60D4"/>
    <w:rsid w:val="00EF6332"/>
    <w:rsid w:val="00EF65FD"/>
    <w:rsid w:val="00EF6790"/>
    <w:rsid w:val="00EF67F3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48E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30F0"/>
    <w:rsid w:val="00F03131"/>
    <w:rsid w:val="00F03731"/>
    <w:rsid w:val="00F03739"/>
    <w:rsid w:val="00F0398B"/>
    <w:rsid w:val="00F04568"/>
    <w:rsid w:val="00F045A6"/>
    <w:rsid w:val="00F04642"/>
    <w:rsid w:val="00F051D2"/>
    <w:rsid w:val="00F057BB"/>
    <w:rsid w:val="00F05939"/>
    <w:rsid w:val="00F05E19"/>
    <w:rsid w:val="00F05E71"/>
    <w:rsid w:val="00F064BD"/>
    <w:rsid w:val="00F07413"/>
    <w:rsid w:val="00F0770C"/>
    <w:rsid w:val="00F077AD"/>
    <w:rsid w:val="00F07935"/>
    <w:rsid w:val="00F1071A"/>
    <w:rsid w:val="00F109AB"/>
    <w:rsid w:val="00F10F88"/>
    <w:rsid w:val="00F11126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15"/>
    <w:rsid w:val="00F13684"/>
    <w:rsid w:val="00F13AFA"/>
    <w:rsid w:val="00F13D55"/>
    <w:rsid w:val="00F13F16"/>
    <w:rsid w:val="00F1438D"/>
    <w:rsid w:val="00F1460A"/>
    <w:rsid w:val="00F14FC2"/>
    <w:rsid w:val="00F15291"/>
    <w:rsid w:val="00F15803"/>
    <w:rsid w:val="00F158DF"/>
    <w:rsid w:val="00F15C51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2001D"/>
    <w:rsid w:val="00F20210"/>
    <w:rsid w:val="00F20267"/>
    <w:rsid w:val="00F20A95"/>
    <w:rsid w:val="00F21EE9"/>
    <w:rsid w:val="00F22A5C"/>
    <w:rsid w:val="00F22BB1"/>
    <w:rsid w:val="00F22D53"/>
    <w:rsid w:val="00F22D60"/>
    <w:rsid w:val="00F22D71"/>
    <w:rsid w:val="00F22E8F"/>
    <w:rsid w:val="00F234B0"/>
    <w:rsid w:val="00F23573"/>
    <w:rsid w:val="00F23C58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B0"/>
    <w:rsid w:val="00F26B0D"/>
    <w:rsid w:val="00F26D9D"/>
    <w:rsid w:val="00F26DCB"/>
    <w:rsid w:val="00F26EB0"/>
    <w:rsid w:val="00F26F13"/>
    <w:rsid w:val="00F270FC"/>
    <w:rsid w:val="00F2737C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EF0"/>
    <w:rsid w:val="00F31F3E"/>
    <w:rsid w:val="00F32A80"/>
    <w:rsid w:val="00F32E4B"/>
    <w:rsid w:val="00F3313A"/>
    <w:rsid w:val="00F3351A"/>
    <w:rsid w:val="00F33935"/>
    <w:rsid w:val="00F33CE1"/>
    <w:rsid w:val="00F341C3"/>
    <w:rsid w:val="00F3421A"/>
    <w:rsid w:val="00F343F6"/>
    <w:rsid w:val="00F3471B"/>
    <w:rsid w:val="00F349B7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7677"/>
    <w:rsid w:val="00F379E9"/>
    <w:rsid w:val="00F37A5A"/>
    <w:rsid w:val="00F37C80"/>
    <w:rsid w:val="00F37ED4"/>
    <w:rsid w:val="00F40102"/>
    <w:rsid w:val="00F405A1"/>
    <w:rsid w:val="00F40C2B"/>
    <w:rsid w:val="00F41644"/>
    <w:rsid w:val="00F4167D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40EA"/>
    <w:rsid w:val="00F4420B"/>
    <w:rsid w:val="00F44C69"/>
    <w:rsid w:val="00F45882"/>
    <w:rsid w:val="00F45898"/>
    <w:rsid w:val="00F45C22"/>
    <w:rsid w:val="00F4697E"/>
    <w:rsid w:val="00F469DC"/>
    <w:rsid w:val="00F472EA"/>
    <w:rsid w:val="00F474F9"/>
    <w:rsid w:val="00F47561"/>
    <w:rsid w:val="00F47785"/>
    <w:rsid w:val="00F47BD5"/>
    <w:rsid w:val="00F47C33"/>
    <w:rsid w:val="00F47DD5"/>
    <w:rsid w:val="00F47E44"/>
    <w:rsid w:val="00F504D0"/>
    <w:rsid w:val="00F50977"/>
    <w:rsid w:val="00F50A3D"/>
    <w:rsid w:val="00F50F02"/>
    <w:rsid w:val="00F517EE"/>
    <w:rsid w:val="00F51BEC"/>
    <w:rsid w:val="00F52157"/>
    <w:rsid w:val="00F52568"/>
    <w:rsid w:val="00F52DEE"/>
    <w:rsid w:val="00F53390"/>
    <w:rsid w:val="00F538C8"/>
    <w:rsid w:val="00F5395E"/>
    <w:rsid w:val="00F53970"/>
    <w:rsid w:val="00F53E40"/>
    <w:rsid w:val="00F53F6F"/>
    <w:rsid w:val="00F53FF6"/>
    <w:rsid w:val="00F5407C"/>
    <w:rsid w:val="00F542D7"/>
    <w:rsid w:val="00F546D6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C19"/>
    <w:rsid w:val="00F56CA8"/>
    <w:rsid w:val="00F56F8B"/>
    <w:rsid w:val="00F578D8"/>
    <w:rsid w:val="00F600F5"/>
    <w:rsid w:val="00F603E6"/>
    <w:rsid w:val="00F60573"/>
    <w:rsid w:val="00F611A0"/>
    <w:rsid w:val="00F61488"/>
    <w:rsid w:val="00F614E3"/>
    <w:rsid w:val="00F6163D"/>
    <w:rsid w:val="00F61D42"/>
    <w:rsid w:val="00F61EAC"/>
    <w:rsid w:val="00F6212C"/>
    <w:rsid w:val="00F6223A"/>
    <w:rsid w:val="00F622E5"/>
    <w:rsid w:val="00F627BC"/>
    <w:rsid w:val="00F62C87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4D3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FD"/>
    <w:rsid w:val="00F70753"/>
    <w:rsid w:val="00F70BAA"/>
    <w:rsid w:val="00F70E70"/>
    <w:rsid w:val="00F711C7"/>
    <w:rsid w:val="00F711F5"/>
    <w:rsid w:val="00F71361"/>
    <w:rsid w:val="00F71521"/>
    <w:rsid w:val="00F71714"/>
    <w:rsid w:val="00F717D6"/>
    <w:rsid w:val="00F71F95"/>
    <w:rsid w:val="00F72369"/>
    <w:rsid w:val="00F728E4"/>
    <w:rsid w:val="00F73483"/>
    <w:rsid w:val="00F736A5"/>
    <w:rsid w:val="00F73D2A"/>
    <w:rsid w:val="00F73E3E"/>
    <w:rsid w:val="00F73EFB"/>
    <w:rsid w:val="00F74810"/>
    <w:rsid w:val="00F748F4"/>
    <w:rsid w:val="00F74923"/>
    <w:rsid w:val="00F74BAE"/>
    <w:rsid w:val="00F7502F"/>
    <w:rsid w:val="00F750D8"/>
    <w:rsid w:val="00F75758"/>
    <w:rsid w:val="00F757A9"/>
    <w:rsid w:val="00F75B91"/>
    <w:rsid w:val="00F75C62"/>
    <w:rsid w:val="00F76581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D48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78"/>
    <w:rsid w:val="00F856A0"/>
    <w:rsid w:val="00F85DA8"/>
    <w:rsid w:val="00F8622B"/>
    <w:rsid w:val="00F865E8"/>
    <w:rsid w:val="00F875AE"/>
    <w:rsid w:val="00F875E2"/>
    <w:rsid w:val="00F90453"/>
    <w:rsid w:val="00F9052F"/>
    <w:rsid w:val="00F908E1"/>
    <w:rsid w:val="00F909E7"/>
    <w:rsid w:val="00F90C29"/>
    <w:rsid w:val="00F90C75"/>
    <w:rsid w:val="00F913B8"/>
    <w:rsid w:val="00F9187C"/>
    <w:rsid w:val="00F91CFD"/>
    <w:rsid w:val="00F92692"/>
    <w:rsid w:val="00F9269C"/>
    <w:rsid w:val="00F9272D"/>
    <w:rsid w:val="00F92892"/>
    <w:rsid w:val="00F92A64"/>
    <w:rsid w:val="00F92D75"/>
    <w:rsid w:val="00F92EEF"/>
    <w:rsid w:val="00F93444"/>
    <w:rsid w:val="00F936C1"/>
    <w:rsid w:val="00F93ACD"/>
    <w:rsid w:val="00F93C56"/>
    <w:rsid w:val="00F93D96"/>
    <w:rsid w:val="00F9428E"/>
    <w:rsid w:val="00F943CD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DFB"/>
    <w:rsid w:val="00F973F2"/>
    <w:rsid w:val="00F9760D"/>
    <w:rsid w:val="00F97B5C"/>
    <w:rsid w:val="00F97BD6"/>
    <w:rsid w:val="00F97C05"/>
    <w:rsid w:val="00F97E96"/>
    <w:rsid w:val="00FA03CF"/>
    <w:rsid w:val="00FA0451"/>
    <w:rsid w:val="00FA098A"/>
    <w:rsid w:val="00FA0CF1"/>
    <w:rsid w:val="00FA130E"/>
    <w:rsid w:val="00FA1365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DE"/>
    <w:rsid w:val="00FA4386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FB6"/>
    <w:rsid w:val="00FA7776"/>
    <w:rsid w:val="00FA7BE4"/>
    <w:rsid w:val="00FA7D60"/>
    <w:rsid w:val="00FA7DB9"/>
    <w:rsid w:val="00FA7DCE"/>
    <w:rsid w:val="00FA7EAE"/>
    <w:rsid w:val="00FB019B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992"/>
    <w:rsid w:val="00FC0C0B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A9"/>
    <w:rsid w:val="00FC55BA"/>
    <w:rsid w:val="00FC58DF"/>
    <w:rsid w:val="00FC5B16"/>
    <w:rsid w:val="00FC5D65"/>
    <w:rsid w:val="00FC5EE0"/>
    <w:rsid w:val="00FC60A4"/>
    <w:rsid w:val="00FC6289"/>
    <w:rsid w:val="00FC65DA"/>
    <w:rsid w:val="00FC6626"/>
    <w:rsid w:val="00FC6878"/>
    <w:rsid w:val="00FC790C"/>
    <w:rsid w:val="00FC7FE1"/>
    <w:rsid w:val="00FD0A9D"/>
    <w:rsid w:val="00FD0B39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3074"/>
    <w:rsid w:val="00FD32A7"/>
    <w:rsid w:val="00FD34FC"/>
    <w:rsid w:val="00FD35F2"/>
    <w:rsid w:val="00FD36A6"/>
    <w:rsid w:val="00FD3DC2"/>
    <w:rsid w:val="00FD421E"/>
    <w:rsid w:val="00FD4387"/>
    <w:rsid w:val="00FD5100"/>
    <w:rsid w:val="00FD5244"/>
    <w:rsid w:val="00FD5493"/>
    <w:rsid w:val="00FD560C"/>
    <w:rsid w:val="00FD59B4"/>
    <w:rsid w:val="00FD6655"/>
    <w:rsid w:val="00FD6A36"/>
    <w:rsid w:val="00FD6ABA"/>
    <w:rsid w:val="00FD6F85"/>
    <w:rsid w:val="00FD736E"/>
    <w:rsid w:val="00FD76B9"/>
    <w:rsid w:val="00FE0080"/>
    <w:rsid w:val="00FE0429"/>
    <w:rsid w:val="00FE08CA"/>
    <w:rsid w:val="00FE0B90"/>
    <w:rsid w:val="00FE0C8D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A9C"/>
    <w:rsid w:val="00FE40E9"/>
    <w:rsid w:val="00FE43E8"/>
    <w:rsid w:val="00FE4587"/>
    <w:rsid w:val="00FE472B"/>
    <w:rsid w:val="00FE47CA"/>
    <w:rsid w:val="00FE4A1F"/>
    <w:rsid w:val="00FE4B24"/>
    <w:rsid w:val="00FE4C3E"/>
    <w:rsid w:val="00FE4FF8"/>
    <w:rsid w:val="00FE5383"/>
    <w:rsid w:val="00FE54F8"/>
    <w:rsid w:val="00FE578A"/>
    <w:rsid w:val="00FE5B49"/>
    <w:rsid w:val="00FE5D6F"/>
    <w:rsid w:val="00FE5DF6"/>
    <w:rsid w:val="00FE5F81"/>
    <w:rsid w:val="00FE613E"/>
    <w:rsid w:val="00FE719F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A71"/>
    <w:rsid w:val="00FF4C2D"/>
    <w:rsid w:val="00FF4E3C"/>
    <w:rsid w:val="00FF4EBA"/>
    <w:rsid w:val="00FF50BC"/>
    <w:rsid w:val="00FF52E7"/>
    <w:rsid w:val="00FF5AEA"/>
    <w:rsid w:val="00FF5F2F"/>
    <w:rsid w:val="00FF6031"/>
    <w:rsid w:val="00FF65AF"/>
    <w:rsid w:val="00FF6655"/>
    <w:rsid w:val="00FF66D5"/>
    <w:rsid w:val="00FF66DC"/>
    <w:rsid w:val="00FF68CF"/>
    <w:rsid w:val="00FF714F"/>
    <w:rsid w:val="00FF7376"/>
    <w:rsid w:val="00FF769D"/>
    <w:rsid w:val="0CC94A99"/>
    <w:rsid w:val="16C81F92"/>
    <w:rsid w:val="184C5C83"/>
    <w:rsid w:val="418E278B"/>
    <w:rsid w:val="479571F3"/>
    <w:rsid w:val="4D686685"/>
    <w:rsid w:val="503954B7"/>
    <w:rsid w:val="54486BDD"/>
    <w:rsid w:val="64815292"/>
    <w:rsid w:val="71E55795"/>
    <w:rsid w:val="74EB4324"/>
    <w:rsid w:val="7A295A18"/>
    <w:rsid w:val="7B2F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20B6649"/>
  <w15:docId w15:val="{B36B4C56-A0AF-455A-8868-9A71E2AC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D7C"/>
    <w:pPr>
      <w:spacing w:before="100" w:beforeAutospacing="1" w:after="100" w:afterAutospacing="1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uiPriority w:val="99"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  <w:numId w:val="1"/>
      </w:numPr>
      <w:tabs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Normal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val="en-US" w:eastAsia="en-US" w:bidi="bn-BD"/>
    </w:rPr>
  </w:style>
  <w:style w:type="character" w:customStyle="1" w:styleId="Heading3Char">
    <w:name w:val="Heading 3 Char"/>
    <w:link w:val="Heading3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1"/>
    <w:uiPriority w:val="99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1">
    <w:name w:val="List Paragraph Char1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 w:eastAsia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1"/>
    <w:uiPriority w:val="34"/>
    <w:qFormat/>
    <w:rPr>
      <w:rFonts w:ascii="Calibri" w:eastAsia="Calibri" w:hAnsi="Calibri" w:cs="Arial" w:hint="default"/>
      <w:sz w:val="22"/>
      <w:szCs w:val="22"/>
      <w:lang w:eastAsia="en-US"/>
    </w:rPr>
  </w:style>
  <w:style w:type="paragraph" w:customStyle="1" w:styleId="ListParagraph1">
    <w:name w:val="List Paragraph1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"/>
    <w:link w:val="ListParagraphChar"/>
    <w:pPr>
      <w:spacing w:line="256" w:lineRule="auto"/>
      <w:ind w:left="720"/>
    </w:pPr>
    <w:rPr>
      <w:rFonts w:ascii="Calibri" w:eastAsia="Calibri" w:hAnsi="Calibri" w:cs="Vrinda"/>
      <w:sz w:val="22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F13615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5E08D9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F0B0E0-1C5C-4088-AD49-E3DFD780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1850</Words>
  <Characters>9495</Characters>
  <Application>Microsoft Office Word</Application>
  <DocSecurity>0</DocSecurity>
  <Lines>474</Lines>
  <Paragraphs>333</Paragraphs>
  <ScaleCrop>false</ScaleCrop>
  <Company/>
  <LinksUpToDate>false</LinksUpToDate>
  <CharactersWithSpaces>11012</CharactersWithSpaces>
  <SharedDoc>false</SharedDoc>
  <HLinks>
    <vt:vector size="54" baseType="variant">
      <vt:variant>
        <vt:i4>1245242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_Toc193803862</vt:lpwstr>
      </vt:variant>
      <vt:variant>
        <vt:i4>1245242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_Toc193803861</vt:lpwstr>
      </vt:variant>
      <vt:variant>
        <vt:i4>1245242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_Toc193803860</vt:lpwstr>
      </vt:variant>
      <vt:variant>
        <vt:i4>1048634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_Toc193803859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_Toc193803858</vt:lpwstr>
      </vt:variant>
      <vt:variant>
        <vt:i4>2097161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_Toc977</vt:lpwstr>
      </vt:variant>
      <vt:variant>
        <vt:i4>8192001</vt:i4>
      </vt:variant>
      <vt:variant>
        <vt:i4>6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  <vt:variant>
        <vt:i4>4718630</vt:i4>
      </vt:variant>
      <vt:variant>
        <vt:i4>3</vt:i4>
      </vt:variant>
      <vt:variant>
        <vt:i4>0</vt:i4>
      </vt:variant>
      <vt:variant>
        <vt:i4>5</vt:i4>
      </vt:variant>
      <vt:variant>
        <vt:lpwstr>mailto:santhan.thangarasa@ericsson.com</vt:lpwstr>
      </vt:variant>
      <vt:variant>
        <vt:lpwstr/>
      </vt:variant>
      <vt:variant>
        <vt:i4>8192001</vt:i4>
      </vt:variant>
      <vt:variant>
        <vt:i4>0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</cp:revision>
  <cp:lastPrinted>2024-10-07T18:29:00Z</cp:lastPrinted>
  <dcterms:created xsi:type="dcterms:W3CDTF">2025-05-09T14:07:00Z</dcterms:created>
  <dcterms:modified xsi:type="dcterms:W3CDTF">2025-05-09T14:07:00Z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1033-12.2.0.20326</vt:lpwstr>
  </property>
  <property fmtid="{D5CDD505-2E9C-101B-9397-08002B2CF9AE}" pid="6" name="ICV">
    <vt:lpwstr>1CD40D6ED8E34DABB78E67BB2F551860_13</vt:lpwstr>
  </property>
</Properties>
</file>